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9E2" w:rsidRDefault="00EA29E2">
      <w:pPr>
        <w:pStyle w:val="ConsPlusTitlePage"/>
      </w:pPr>
      <w:r>
        <w:t xml:space="preserve">Документ предоставлен </w:t>
      </w:r>
      <w:hyperlink r:id="rId4" w:history="1">
        <w:r>
          <w:rPr>
            <w:color w:val="0000FF"/>
          </w:rPr>
          <w:t>КонсультантПлюс</w:t>
        </w:r>
      </w:hyperlink>
      <w:r>
        <w:br/>
      </w:r>
    </w:p>
    <w:p w:rsidR="00EA29E2" w:rsidRDefault="00EA29E2">
      <w:pPr>
        <w:pStyle w:val="ConsPlusNormal"/>
        <w:jc w:val="both"/>
        <w:outlineLvl w:val="0"/>
      </w:pPr>
    </w:p>
    <w:p w:rsidR="00EA29E2" w:rsidRDefault="00EA29E2">
      <w:pPr>
        <w:pStyle w:val="ConsPlusTitle"/>
        <w:jc w:val="center"/>
        <w:outlineLvl w:val="0"/>
      </w:pPr>
      <w:r>
        <w:t>ПРАВИТЕЛЬСТВО ЛЕНИНГРАДСКОЙ ОБЛАСТИ</w:t>
      </w:r>
    </w:p>
    <w:p w:rsidR="00EA29E2" w:rsidRDefault="00EA29E2">
      <w:pPr>
        <w:pStyle w:val="ConsPlusTitle"/>
        <w:jc w:val="center"/>
      </w:pPr>
    </w:p>
    <w:p w:rsidR="00EA29E2" w:rsidRDefault="00EA29E2">
      <w:pPr>
        <w:pStyle w:val="ConsPlusTitle"/>
        <w:jc w:val="center"/>
      </w:pPr>
      <w:r>
        <w:t>ПОСТАНОВЛЕНИЕ</w:t>
      </w:r>
    </w:p>
    <w:p w:rsidR="00EA29E2" w:rsidRDefault="00EA29E2">
      <w:pPr>
        <w:pStyle w:val="ConsPlusTitle"/>
        <w:jc w:val="center"/>
      </w:pPr>
      <w:r>
        <w:t>от 14 ноября 2013 г. N 404</w:t>
      </w:r>
    </w:p>
    <w:p w:rsidR="00EA29E2" w:rsidRDefault="00EA29E2">
      <w:pPr>
        <w:pStyle w:val="ConsPlusTitle"/>
        <w:jc w:val="center"/>
      </w:pPr>
    </w:p>
    <w:p w:rsidR="00EA29E2" w:rsidRDefault="00EA29E2">
      <w:pPr>
        <w:pStyle w:val="ConsPlusTitle"/>
        <w:jc w:val="center"/>
      </w:pPr>
      <w:r>
        <w:t>О ГОСУДАРСТВЕННОЙ ПРОГРАММЕ ЛЕНИНГРАДСКОЙ ОБЛАСТИ</w:t>
      </w:r>
    </w:p>
    <w:p w:rsidR="00EA29E2" w:rsidRDefault="00EA29E2">
      <w:pPr>
        <w:pStyle w:val="ConsPlusTitle"/>
        <w:jc w:val="center"/>
      </w:pPr>
      <w:r>
        <w:t>"РАЗВИТИЕ КУЛЬТУРЫ В ЛЕНИНГРАДСКОЙ ОБЛАСТИ"</w:t>
      </w:r>
    </w:p>
    <w:p w:rsidR="00EA29E2" w:rsidRDefault="00EA29E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A29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29E2" w:rsidRDefault="00EA29E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A29E2" w:rsidRDefault="00EA29E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A29E2" w:rsidRDefault="00EA29E2">
            <w:pPr>
              <w:pStyle w:val="ConsPlusNormal"/>
              <w:jc w:val="center"/>
            </w:pPr>
            <w:r>
              <w:rPr>
                <w:color w:val="392C69"/>
              </w:rPr>
              <w:t>Список изменяющих документов</w:t>
            </w:r>
          </w:p>
          <w:p w:rsidR="00EA29E2" w:rsidRDefault="00EA29E2">
            <w:pPr>
              <w:pStyle w:val="ConsPlusNormal"/>
              <w:jc w:val="center"/>
            </w:pPr>
            <w:r>
              <w:rPr>
                <w:color w:val="392C69"/>
              </w:rPr>
              <w:t>(в ред. Постановлений Правительства Ленинградской области</w:t>
            </w:r>
          </w:p>
          <w:p w:rsidR="00EA29E2" w:rsidRDefault="00EA29E2">
            <w:pPr>
              <w:pStyle w:val="ConsPlusNormal"/>
              <w:jc w:val="center"/>
            </w:pPr>
            <w:r>
              <w:rPr>
                <w:color w:val="392C69"/>
              </w:rPr>
              <w:t xml:space="preserve">от 14.11.2013 </w:t>
            </w:r>
            <w:hyperlink r:id="rId5" w:history="1">
              <w:r>
                <w:rPr>
                  <w:color w:val="0000FF"/>
                </w:rPr>
                <w:t>N 404</w:t>
              </w:r>
            </w:hyperlink>
            <w:r>
              <w:rPr>
                <w:color w:val="392C69"/>
              </w:rPr>
              <w:t xml:space="preserve">, от 11.12.2014 </w:t>
            </w:r>
            <w:hyperlink r:id="rId6" w:history="1">
              <w:r>
                <w:rPr>
                  <w:color w:val="0000FF"/>
                </w:rPr>
                <w:t>N 580</w:t>
              </w:r>
            </w:hyperlink>
            <w:r>
              <w:rPr>
                <w:color w:val="392C69"/>
              </w:rPr>
              <w:t xml:space="preserve">, от 20.07.2015 </w:t>
            </w:r>
            <w:hyperlink r:id="rId7" w:history="1">
              <w:r>
                <w:rPr>
                  <w:color w:val="0000FF"/>
                </w:rPr>
                <w:t>N 268</w:t>
              </w:r>
            </w:hyperlink>
            <w:r>
              <w:rPr>
                <w:color w:val="392C69"/>
              </w:rPr>
              <w:t>,</w:t>
            </w:r>
          </w:p>
          <w:p w:rsidR="00EA29E2" w:rsidRDefault="00EA29E2">
            <w:pPr>
              <w:pStyle w:val="ConsPlusNormal"/>
              <w:jc w:val="center"/>
            </w:pPr>
            <w:r>
              <w:rPr>
                <w:color w:val="392C69"/>
              </w:rPr>
              <w:t xml:space="preserve">от 30.12.2015 </w:t>
            </w:r>
            <w:hyperlink r:id="rId8" w:history="1">
              <w:r>
                <w:rPr>
                  <w:color w:val="0000FF"/>
                </w:rPr>
                <w:t>N 548</w:t>
              </w:r>
            </w:hyperlink>
            <w:r>
              <w:rPr>
                <w:color w:val="392C69"/>
              </w:rPr>
              <w:t xml:space="preserve">, от 23.06.2016 </w:t>
            </w:r>
            <w:hyperlink r:id="rId9" w:history="1">
              <w:r>
                <w:rPr>
                  <w:color w:val="0000FF"/>
                </w:rPr>
                <w:t>N 197</w:t>
              </w:r>
            </w:hyperlink>
            <w:r>
              <w:rPr>
                <w:color w:val="392C69"/>
              </w:rPr>
              <w:t xml:space="preserve">, от 25.08.2016 </w:t>
            </w:r>
            <w:hyperlink r:id="rId10" w:history="1">
              <w:r>
                <w:rPr>
                  <w:color w:val="0000FF"/>
                </w:rPr>
                <w:t>N 321</w:t>
              </w:r>
            </w:hyperlink>
            <w:r>
              <w:rPr>
                <w:color w:val="392C69"/>
              </w:rPr>
              <w:t>,</w:t>
            </w:r>
          </w:p>
          <w:p w:rsidR="00EA29E2" w:rsidRDefault="00EA29E2">
            <w:pPr>
              <w:pStyle w:val="ConsPlusNormal"/>
              <w:jc w:val="center"/>
            </w:pPr>
            <w:r>
              <w:rPr>
                <w:color w:val="392C69"/>
              </w:rPr>
              <w:t xml:space="preserve">от 30.12.2016 </w:t>
            </w:r>
            <w:hyperlink r:id="rId11" w:history="1">
              <w:r>
                <w:rPr>
                  <w:color w:val="0000FF"/>
                </w:rPr>
                <w:t>N 549</w:t>
              </w:r>
            </w:hyperlink>
            <w:r>
              <w:rPr>
                <w:color w:val="392C69"/>
              </w:rPr>
              <w:t xml:space="preserve">, от 20.03.2017 </w:t>
            </w:r>
            <w:hyperlink r:id="rId12" w:history="1">
              <w:r>
                <w:rPr>
                  <w:color w:val="0000FF"/>
                </w:rPr>
                <w:t>N 72</w:t>
              </w:r>
            </w:hyperlink>
            <w:r>
              <w:rPr>
                <w:color w:val="392C69"/>
              </w:rPr>
              <w:t xml:space="preserve">, от 03.08.2017 </w:t>
            </w:r>
            <w:hyperlink r:id="rId13" w:history="1">
              <w:r>
                <w:rPr>
                  <w:color w:val="0000FF"/>
                </w:rPr>
                <w:t>N 311</w:t>
              </w:r>
            </w:hyperlink>
            <w:r>
              <w:rPr>
                <w:color w:val="392C69"/>
              </w:rPr>
              <w:t>,</w:t>
            </w:r>
          </w:p>
          <w:p w:rsidR="00EA29E2" w:rsidRDefault="00EA29E2">
            <w:pPr>
              <w:pStyle w:val="ConsPlusNormal"/>
              <w:jc w:val="center"/>
            </w:pPr>
            <w:r>
              <w:rPr>
                <w:color w:val="392C69"/>
              </w:rPr>
              <w:t xml:space="preserve">от 04.08.2017 </w:t>
            </w:r>
            <w:hyperlink r:id="rId14" w:history="1">
              <w:r>
                <w:rPr>
                  <w:color w:val="0000FF"/>
                </w:rPr>
                <w:t>N 313</w:t>
              </w:r>
            </w:hyperlink>
            <w:r>
              <w:rPr>
                <w:color w:val="392C69"/>
              </w:rPr>
              <w:t xml:space="preserve">, от 29.11.2017 </w:t>
            </w:r>
            <w:hyperlink r:id="rId15" w:history="1">
              <w:r>
                <w:rPr>
                  <w:color w:val="0000FF"/>
                </w:rPr>
                <w:t>N 504</w:t>
              </w:r>
            </w:hyperlink>
            <w:r>
              <w:rPr>
                <w:color w:val="392C69"/>
              </w:rPr>
              <w:t xml:space="preserve">, от 30.11.2017 </w:t>
            </w:r>
            <w:hyperlink r:id="rId16" w:history="1">
              <w:r>
                <w:rPr>
                  <w:color w:val="0000FF"/>
                </w:rPr>
                <w:t>N 511</w:t>
              </w:r>
            </w:hyperlink>
            <w:r>
              <w:rPr>
                <w:color w:val="392C69"/>
              </w:rPr>
              <w:t>,</w:t>
            </w:r>
          </w:p>
          <w:p w:rsidR="00EA29E2" w:rsidRDefault="00EA29E2">
            <w:pPr>
              <w:pStyle w:val="ConsPlusNormal"/>
              <w:jc w:val="center"/>
            </w:pPr>
            <w:r>
              <w:rPr>
                <w:color w:val="392C69"/>
              </w:rPr>
              <w:t xml:space="preserve">от 22.12.2017 </w:t>
            </w:r>
            <w:hyperlink r:id="rId17" w:history="1">
              <w:r>
                <w:rPr>
                  <w:color w:val="0000FF"/>
                </w:rPr>
                <w:t>N 589</w:t>
              </w:r>
            </w:hyperlink>
            <w:r>
              <w:rPr>
                <w:color w:val="392C69"/>
              </w:rPr>
              <w:t xml:space="preserve">, от 29.06.2018 </w:t>
            </w:r>
            <w:hyperlink r:id="rId18" w:history="1">
              <w:r>
                <w:rPr>
                  <w:color w:val="0000FF"/>
                </w:rPr>
                <w:t>N 213</w:t>
              </w:r>
            </w:hyperlink>
            <w:r>
              <w:rPr>
                <w:color w:val="392C69"/>
              </w:rPr>
              <w:t xml:space="preserve">, от 29.12.2018 </w:t>
            </w:r>
            <w:hyperlink r:id="rId19" w:history="1">
              <w:r>
                <w:rPr>
                  <w:color w:val="0000FF"/>
                </w:rPr>
                <w:t>N 557</w:t>
              </w:r>
            </w:hyperlink>
            <w:r>
              <w:rPr>
                <w:color w:val="392C69"/>
              </w:rPr>
              <w:t>,</w:t>
            </w:r>
          </w:p>
          <w:p w:rsidR="00EA29E2" w:rsidRDefault="00EA29E2">
            <w:pPr>
              <w:pStyle w:val="ConsPlusNormal"/>
              <w:jc w:val="center"/>
            </w:pPr>
            <w:r>
              <w:rPr>
                <w:color w:val="392C69"/>
              </w:rPr>
              <w:t xml:space="preserve">от 20.05.2019 </w:t>
            </w:r>
            <w:hyperlink r:id="rId20" w:history="1">
              <w:r>
                <w:rPr>
                  <w:color w:val="0000FF"/>
                </w:rPr>
                <w:t>N 226</w:t>
              </w:r>
            </w:hyperlink>
            <w:r>
              <w:rPr>
                <w:color w:val="392C69"/>
              </w:rPr>
              <w:t xml:space="preserve">, от 14.10.2019 </w:t>
            </w:r>
            <w:hyperlink r:id="rId21" w:history="1">
              <w:r>
                <w:rPr>
                  <w:color w:val="0000FF"/>
                </w:rPr>
                <w:t>N 472</w:t>
              </w:r>
            </w:hyperlink>
            <w:r>
              <w:rPr>
                <w:color w:val="392C69"/>
              </w:rPr>
              <w:t xml:space="preserve">, от 06.12.2019 </w:t>
            </w:r>
            <w:hyperlink r:id="rId22" w:history="1">
              <w:r>
                <w:rPr>
                  <w:color w:val="0000FF"/>
                </w:rPr>
                <w:t>N 577</w:t>
              </w:r>
            </w:hyperlink>
            <w:r>
              <w:rPr>
                <w:color w:val="392C69"/>
              </w:rPr>
              <w:t>,</w:t>
            </w:r>
          </w:p>
          <w:p w:rsidR="00EA29E2" w:rsidRDefault="00EA29E2">
            <w:pPr>
              <w:pStyle w:val="ConsPlusNormal"/>
              <w:jc w:val="center"/>
            </w:pPr>
            <w:r>
              <w:rPr>
                <w:color w:val="392C69"/>
              </w:rPr>
              <w:t xml:space="preserve">от 30.12.2019 </w:t>
            </w:r>
            <w:hyperlink r:id="rId23" w:history="1">
              <w:r>
                <w:rPr>
                  <w:color w:val="0000FF"/>
                </w:rPr>
                <w:t>N 658</w:t>
              </w:r>
            </w:hyperlink>
            <w:r>
              <w:rPr>
                <w:color w:val="392C69"/>
              </w:rPr>
              <w:t xml:space="preserve">, от 16.04.2020 </w:t>
            </w:r>
            <w:hyperlink r:id="rId24" w:history="1">
              <w:r>
                <w:rPr>
                  <w:color w:val="0000FF"/>
                </w:rPr>
                <w:t>N 202</w:t>
              </w:r>
            </w:hyperlink>
            <w:r>
              <w:rPr>
                <w:color w:val="392C69"/>
              </w:rPr>
              <w:t xml:space="preserve">, от 18.05.2020 </w:t>
            </w:r>
            <w:hyperlink r:id="rId25" w:history="1">
              <w:r>
                <w:rPr>
                  <w:color w:val="0000FF"/>
                </w:rPr>
                <w:t>N 297</w:t>
              </w:r>
            </w:hyperlink>
            <w:r>
              <w:rPr>
                <w:color w:val="392C69"/>
              </w:rPr>
              <w:t>,</w:t>
            </w:r>
          </w:p>
          <w:p w:rsidR="00EA29E2" w:rsidRDefault="00EA29E2">
            <w:pPr>
              <w:pStyle w:val="ConsPlusNormal"/>
              <w:jc w:val="center"/>
            </w:pPr>
            <w:r>
              <w:rPr>
                <w:color w:val="392C69"/>
              </w:rPr>
              <w:t xml:space="preserve">от 05.11.2020 </w:t>
            </w:r>
            <w:hyperlink r:id="rId26" w:history="1">
              <w:r>
                <w:rPr>
                  <w:color w:val="0000FF"/>
                </w:rPr>
                <w:t>N 718</w:t>
              </w:r>
            </w:hyperlink>
            <w:r>
              <w:rPr>
                <w:color w:val="392C69"/>
              </w:rPr>
              <w:t xml:space="preserve">, от 30.12.2020 </w:t>
            </w:r>
            <w:hyperlink r:id="rId27" w:history="1">
              <w:r>
                <w:rPr>
                  <w:color w:val="0000FF"/>
                </w:rPr>
                <w:t>N 888</w:t>
              </w:r>
            </w:hyperlink>
            <w:r>
              <w:rPr>
                <w:color w:val="392C69"/>
              </w:rPr>
              <w:t xml:space="preserve">, от 30.12.2020 </w:t>
            </w:r>
            <w:hyperlink r:id="rId28" w:history="1">
              <w:r>
                <w:rPr>
                  <w:color w:val="0000FF"/>
                </w:rPr>
                <w:t>N 890</w:t>
              </w:r>
            </w:hyperlink>
            <w:r>
              <w:rPr>
                <w:color w:val="392C69"/>
              </w:rPr>
              <w:t>,</w:t>
            </w:r>
          </w:p>
          <w:p w:rsidR="00EA29E2" w:rsidRDefault="00EA29E2">
            <w:pPr>
              <w:pStyle w:val="ConsPlusNormal"/>
              <w:jc w:val="center"/>
            </w:pPr>
            <w:r>
              <w:rPr>
                <w:color w:val="392C69"/>
              </w:rPr>
              <w:t xml:space="preserve">от 14.05.2021 </w:t>
            </w:r>
            <w:hyperlink r:id="rId29" w:history="1">
              <w:r>
                <w:rPr>
                  <w:color w:val="0000FF"/>
                </w:rPr>
                <w:t>N 261</w:t>
              </w:r>
            </w:hyperlink>
            <w:r>
              <w:rPr>
                <w:color w:val="392C69"/>
              </w:rPr>
              <w:t xml:space="preserve">, от 31.05.2021 </w:t>
            </w:r>
            <w:hyperlink r:id="rId30" w:history="1">
              <w:r>
                <w:rPr>
                  <w:color w:val="0000FF"/>
                </w:rPr>
                <w:t>N 331</w:t>
              </w:r>
            </w:hyperlink>
            <w:r>
              <w:rPr>
                <w:color w:val="392C69"/>
              </w:rPr>
              <w:t xml:space="preserve">, от 26.07.2021 </w:t>
            </w:r>
            <w:hyperlink r:id="rId31" w:history="1">
              <w:r>
                <w:rPr>
                  <w:color w:val="0000FF"/>
                </w:rPr>
                <w:t>N 478</w:t>
              </w:r>
            </w:hyperlink>
            <w:r>
              <w:rPr>
                <w:color w:val="392C69"/>
              </w:rPr>
              <w:t>,</w:t>
            </w:r>
          </w:p>
          <w:p w:rsidR="00EA29E2" w:rsidRDefault="00EA29E2">
            <w:pPr>
              <w:pStyle w:val="ConsPlusNormal"/>
              <w:jc w:val="center"/>
            </w:pPr>
            <w:r>
              <w:rPr>
                <w:color w:val="392C69"/>
              </w:rPr>
              <w:t xml:space="preserve">от 30.08.2021 </w:t>
            </w:r>
            <w:hyperlink r:id="rId32" w:history="1">
              <w:r>
                <w:rPr>
                  <w:color w:val="0000FF"/>
                </w:rPr>
                <w:t>N 557</w:t>
              </w:r>
            </w:hyperlink>
            <w:r>
              <w:rPr>
                <w:color w:val="392C69"/>
              </w:rPr>
              <w:t xml:space="preserve">, от 10.09.2021 </w:t>
            </w:r>
            <w:hyperlink r:id="rId33" w:history="1">
              <w:r>
                <w:rPr>
                  <w:color w:val="0000FF"/>
                </w:rPr>
                <w:t>N 583</w:t>
              </w:r>
            </w:hyperlink>
            <w:r>
              <w:rPr>
                <w:color w:val="392C69"/>
              </w:rPr>
              <w:t xml:space="preserve">, от 22.09.2021 </w:t>
            </w:r>
            <w:hyperlink r:id="rId34" w:history="1">
              <w:r>
                <w:rPr>
                  <w:color w:val="0000FF"/>
                </w:rPr>
                <w:t>N 615</w:t>
              </w:r>
            </w:hyperlink>
            <w:r>
              <w:rPr>
                <w:color w:val="392C69"/>
              </w:rPr>
              <w:t>,</w:t>
            </w:r>
          </w:p>
          <w:p w:rsidR="00EA29E2" w:rsidRDefault="00EA29E2">
            <w:pPr>
              <w:pStyle w:val="ConsPlusNormal"/>
              <w:jc w:val="center"/>
            </w:pPr>
            <w:r>
              <w:rPr>
                <w:color w:val="392C69"/>
              </w:rPr>
              <w:t xml:space="preserve">от 11.10.2021 </w:t>
            </w:r>
            <w:hyperlink r:id="rId35" w:history="1">
              <w:r>
                <w:rPr>
                  <w:color w:val="0000FF"/>
                </w:rPr>
                <w:t>N 656</w:t>
              </w:r>
            </w:hyperlink>
            <w:r>
              <w:rPr>
                <w:color w:val="392C69"/>
              </w:rPr>
              <w:t xml:space="preserve">, от 08.12.2021 </w:t>
            </w:r>
            <w:hyperlink r:id="rId36" w:history="1">
              <w:r>
                <w:rPr>
                  <w:color w:val="0000FF"/>
                </w:rPr>
                <w:t>N 791</w:t>
              </w:r>
            </w:hyperlink>
            <w:r>
              <w:rPr>
                <w:color w:val="392C69"/>
              </w:rPr>
              <w:t xml:space="preserve">, от 30.12.2021 </w:t>
            </w:r>
            <w:hyperlink r:id="rId37" w:history="1">
              <w:r>
                <w:rPr>
                  <w:color w:val="0000FF"/>
                </w:rPr>
                <w:t>N 915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A29E2" w:rsidRDefault="00EA29E2">
            <w:pPr>
              <w:spacing w:after="1" w:line="0" w:lineRule="atLeast"/>
            </w:pPr>
          </w:p>
        </w:tc>
      </w:tr>
    </w:tbl>
    <w:p w:rsidR="00EA29E2" w:rsidRDefault="00EA29E2">
      <w:pPr>
        <w:pStyle w:val="ConsPlusNormal"/>
        <w:jc w:val="both"/>
      </w:pPr>
    </w:p>
    <w:p w:rsidR="00EA29E2" w:rsidRDefault="00EA29E2">
      <w:pPr>
        <w:pStyle w:val="ConsPlusNormal"/>
        <w:ind w:firstLine="540"/>
        <w:jc w:val="both"/>
      </w:pPr>
      <w:r>
        <w:t xml:space="preserve">В соответствии с областными законами от 27 июля 2015 года </w:t>
      </w:r>
      <w:hyperlink r:id="rId38" w:history="1">
        <w:r>
          <w:rPr>
            <w:color w:val="0000FF"/>
          </w:rPr>
          <w:t>N 82-оз</w:t>
        </w:r>
      </w:hyperlink>
      <w:r>
        <w:t xml:space="preserve"> "О стратегическом планировании в Ленинградской области" и от 8 августа 2016 года </w:t>
      </w:r>
      <w:hyperlink r:id="rId39" w:history="1">
        <w:r>
          <w:rPr>
            <w:color w:val="0000FF"/>
          </w:rPr>
          <w:t>N 76-оз</w:t>
        </w:r>
      </w:hyperlink>
      <w:r>
        <w:t xml:space="preserve"> "О Стратегии социально-экономического развития Ленинградской области до 2030 года и признании утратившим силу областного закона "О Концепции социально-экономического развития Ленинградской области на период до 2025 года", </w:t>
      </w:r>
      <w:hyperlink r:id="rId40" w:history="1">
        <w:r>
          <w:rPr>
            <w:color w:val="0000FF"/>
          </w:rPr>
          <w:t>постановлением</w:t>
        </w:r>
      </w:hyperlink>
      <w:r>
        <w:t xml:space="preserve"> Правительства Ленинградской области от 7 марта 2013 года N 66 "Об утверждении Порядка разработки, реализации и оценки эффективности государственных программ Ленинградской области", в целях реализации государственной социально-экономической политики Ленинградской области в сфере культуры Правительство Ленинградской области постановляет:</w:t>
      </w:r>
    </w:p>
    <w:p w:rsidR="00EA29E2" w:rsidRDefault="00EA29E2">
      <w:pPr>
        <w:pStyle w:val="ConsPlusNormal"/>
        <w:jc w:val="both"/>
      </w:pPr>
      <w:r>
        <w:t xml:space="preserve">(в ред. Постановлений Правительства Ленинградской области от 30.11.2017 </w:t>
      </w:r>
      <w:hyperlink r:id="rId41" w:history="1">
        <w:r>
          <w:rPr>
            <w:color w:val="0000FF"/>
          </w:rPr>
          <w:t>N 511</w:t>
        </w:r>
      </w:hyperlink>
      <w:r>
        <w:t xml:space="preserve">, от 30.12.2019 </w:t>
      </w:r>
      <w:hyperlink r:id="rId42" w:history="1">
        <w:r>
          <w:rPr>
            <w:color w:val="0000FF"/>
          </w:rPr>
          <w:t>N 658</w:t>
        </w:r>
      </w:hyperlink>
      <w:r>
        <w:t>)</w:t>
      </w:r>
    </w:p>
    <w:p w:rsidR="00EA29E2" w:rsidRDefault="00EA29E2">
      <w:pPr>
        <w:pStyle w:val="ConsPlusNormal"/>
        <w:jc w:val="both"/>
      </w:pPr>
    </w:p>
    <w:p w:rsidR="00EA29E2" w:rsidRDefault="00EA29E2">
      <w:pPr>
        <w:pStyle w:val="ConsPlusNormal"/>
        <w:ind w:firstLine="540"/>
        <w:jc w:val="both"/>
      </w:pPr>
      <w:r>
        <w:t xml:space="preserve">1. Утвердить прилагаемую государственную </w:t>
      </w:r>
      <w:hyperlink w:anchor="P51" w:history="1">
        <w:r>
          <w:rPr>
            <w:color w:val="0000FF"/>
          </w:rPr>
          <w:t>программу</w:t>
        </w:r>
      </w:hyperlink>
      <w:r>
        <w:t xml:space="preserve"> Ленинградской области "Развитие культуры в Ленинградской области".</w:t>
      </w:r>
    </w:p>
    <w:p w:rsidR="00EA29E2" w:rsidRDefault="00EA29E2">
      <w:pPr>
        <w:pStyle w:val="ConsPlusNormal"/>
        <w:jc w:val="both"/>
      </w:pPr>
      <w:r>
        <w:t xml:space="preserve">(в ред. Постановлений Правительства Ленинградской области от 29.12.2018 </w:t>
      </w:r>
      <w:hyperlink r:id="rId43" w:history="1">
        <w:r>
          <w:rPr>
            <w:color w:val="0000FF"/>
          </w:rPr>
          <w:t>N 557</w:t>
        </w:r>
      </w:hyperlink>
      <w:r>
        <w:t xml:space="preserve">, от 30.12.2019 </w:t>
      </w:r>
      <w:hyperlink r:id="rId44" w:history="1">
        <w:r>
          <w:rPr>
            <w:color w:val="0000FF"/>
          </w:rPr>
          <w:t>N 658</w:t>
        </w:r>
      </w:hyperlink>
      <w:r>
        <w:t>)</w:t>
      </w:r>
    </w:p>
    <w:p w:rsidR="00EA29E2" w:rsidRDefault="00EA29E2">
      <w:pPr>
        <w:pStyle w:val="ConsPlusNormal"/>
        <w:spacing w:before="220"/>
        <w:ind w:firstLine="540"/>
        <w:jc w:val="both"/>
      </w:pPr>
      <w:r>
        <w:t>2. Комитету по культуре Ленинградской области:</w:t>
      </w:r>
    </w:p>
    <w:p w:rsidR="00EA29E2" w:rsidRDefault="00EA29E2">
      <w:pPr>
        <w:pStyle w:val="ConsPlusNormal"/>
        <w:spacing w:before="220"/>
        <w:ind w:firstLine="540"/>
        <w:jc w:val="both"/>
      </w:pPr>
      <w:r>
        <w:t xml:space="preserve">2.1. В двухнедельный срок со дня официального опубликования настоящего постановления разместить утвержденную государственную </w:t>
      </w:r>
      <w:hyperlink w:anchor="P51" w:history="1">
        <w:r>
          <w:rPr>
            <w:color w:val="0000FF"/>
          </w:rPr>
          <w:t>программу</w:t>
        </w:r>
      </w:hyperlink>
      <w:r>
        <w:t xml:space="preserve"> Ленинградской области "Развитие культуры в Ленинградской области" на официальном сайте комитета в информационно-телекоммуникационной сети "Интернет".</w:t>
      </w:r>
    </w:p>
    <w:p w:rsidR="00EA29E2" w:rsidRDefault="00EA29E2">
      <w:pPr>
        <w:pStyle w:val="ConsPlusNormal"/>
        <w:jc w:val="both"/>
      </w:pPr>
      <w:r>
        <w:t xml:space="preserve">(в ред. Постановлений Правительства Ленинградской области от 29.12.2018 </w:t>
      </w:r>
      <w:hyperlink r:id="rId45" w:history="1">
        <w:r>
          <w:rPr>
            <w:color w:val="0000FF"/>
          </w:rPr>
          <w:t>N 557</w:t>
        </w:r>
      </w:hyperlink>
      <w:r>
        <w:t xml:space="preserve">, от 30.12.2019 </w:t>
      </w:r>
      <w:hyperlink r:id="rId46" w:history="1">
        <w:r>
          <w:rPr>
            <w:color w:val="0000FF"/>
          </w:rPr>
          <w:t>N 658</w:t>
        </w:r>
      </w:hyperlink>
      <w:r>
        <w:t>)</w:t>
      </w:r>
    </w:p>
    <w:p w:rsidR="00EA29E2" w:rsidRDefault="00EA29E2">
      <w:pPr>
        <w:pStyle w:val="ConsPlusNormal"/>
        <w:spacing w:before="220"/>
        <w:ind w:firstLine="540"/>
        <w:jc w:val="both"/>
      </w:pPr>
      <w:r>
        <w:t xml:space="preserve">2.2. Утвердить до 31 декабря 2013 года план-график финансирования государственной </w:t>
      </w:r>
      <w:hyperlink w:anchor="P51" w:history="1">
        <w:r>
          <w:rPr>
            <w:color w:val="0000FF"/>
          </w:rPr>
          <w:t>программы</w:t>
        </w:r>
      </w:hyperlink>
      <w:r>
        <w:t xml:space="preserve"> Ленинградской области "Развитие культуры в Ленинградской области" за счет средств областного бюджета Ленинградской области.</w:t>
      </w:r>
    </w:p>
    <w:p w:rsidR="00EA29E2" w:rsidRDefault="00EA29E2">
      <w:pPr>
        <w:pStyle w:val="ConsPlusNormal"/>
        <w:jc w:val="both"/>
      </w:pPr>
      <w:r>
        <w:lastRenderedPageBreak/>
        <w:t xml:space="preserve">(в ред. Постановлений Правительства Ленинградской области от 29.12.2018 </w:t>
      </w:r>
      <w:hyperlink r:id="rId47" w:history="1">
        <w:r>
          <w:rPr>
            <w:color w:val="0000FF"/>
          </w:rPr>
          <w:t>N 557</w:t>
        </w:r>
      </w:hyperlink>
      <w:r>
        <w:t xml:space="preserve">, от 30.12.2019 </w:t>
      </w:r>
      <w:hyperlink r:id="rId48" w:history="1">
        <w:r>
          <w:rPr>
            <w:color w:val="0000FF"/>
          </w:rPr>
          <w:t>N 658</w:t>
        </w:r>
      </w:hyperlink>
      <w:r>
        <w:t>)</w:t>
      </w:r>
    </w:p>
    <w:p w:rsidR="00EA29E2" w:rsidRDefault="00EA29E2">
      <w:pPr>
        <w:pStyle w:val="ConsPlusNormal"/>
        <w:spacing w:before="220"/>
        <w:ind w:firstLine="540"/>
        <w:jc w:val="both"/>
      </w:pPr>
      <w:r>
        <w:t xml:space="preserve">3. Рекомендовать органам местного самоуправления учитывать положения государственной </w:t>
      </w:r>
      <w:hyperlink w:anchor="P51" w:history="1">
        <w:r>
          <w:rPr>
            <w:color w:val="0000FF"/>
          </w:rPr>
          <w:t>программы</w:t>
        </w:r>
      </w:hyperlink>
      <w:r>
        <w:t xml:space="preserve"> Ленинградской области "Развитие культуры в Ленинградской области" при принятии муниципальных программ, направленных на развитие культуры.</w:t>
      </w:r>
    </w:p>
    <w:p w:rsidR="00EA29E2" w:rsidRDefault="00EA29E2">
      <w:pPr>
        <w:pStyle w:val="ConsPlusNormal"/>
        <w:jc w:val="both"/>
      </w:pPr>
      <w:r>
        <w:t xml:space="preserve">(в ред. Постановлений Правительства Ленинградской области от 29.12.2018 </w:t>
      </w:r>
      <w:hyperlink r:id="rId49" w:history="1">
        <w:r>
          <w:rPr>
            <w:color w:val="0000FF"/>
          </w:rPr>
          <w:t>N 557</w:t>
        </w:r>
      </w:hyperlink>
      <w:r>
        <w:t xml:space="preserve">, от 30.12.2019 </w:t>
      </w:r>
      <w:hyperlink r:id="rId50" w:history="1">
        <w:r>
          <w:rPr>
            <w:color w:val="0000FF"/>
          </w:rPr>
          <w:t>N 658</w:t>
        </w:r>
      </w:hyperlink>
      <w:r>
        <w:t>)</w:t>
      </w:r>
    </w:p>
    <w:p w:rsidR="00EA29E2" w:rsidRDefault="00EA29E2">
      <w:pPr>
        <w:pStyle w:val="ConsPlusNormal"/>
        <w:spacing w:before="220"/>
        <w:ind w:firstLine="540"/>
        <w:jc w:val="both"/>
      </w:pPr>
      <w:r>
        <w:t>4. Контроль за исполнением постановления возложить на заместителя Председателя Правительства Ленинградской области по социальным вопросам.</w:t>
      </w:r>
    </w:p>
    <w:p w:rsidR="00EA29E2" w:rsidRDefault="00EA29E2">
      <w:pPr>
        <w:pStyle w:val="ConsPlusNormal"/>
        <w:jc w:val="both"/>
      </w:pPr>
      <w:r>
        <w:t xml:space="preserve">(в ред. </w:t>
      </w:r>
      <w:hyperlink r:id="rId51" w:history="1">
        <w:r>
          <w:rPr>
            <w:color w:val="0000FF"/>
          </w:rPr>
          <w:t>Постановления</w:t>
        </w:r>
      </w:hyperlink>
      <w:r>
        <w:t xml:space="preserve"> Правительства Ленинградской области от 14.10.2019 N 472)</w:t>
      </w:r>
    </w:p>
    <w:p w:rsidR="00EA29E2" w:rsidRDefault="00EA29E2">
      <w:pPr>
        <w:pStyle w:val="ConsPlusNormal"/>
        <w:jc w:val="both"/>
      </w:pPr>
    </w:p>
    <w:p w:rsidR="00EA29E2" w:rsidRDefault="00EA29E2">
      <w:pPr>
        <w:pStyle w:val="ConsPlusNormal"/>
        <w:jc w:val="right"/>
      </w:pPr>
      <w:r>
        <w:t>Губернатор</w:t>
      </w:r>
    </w:p>
    <w:p w:rsidR="00EA29E2" w:rsidRDefault="00EA29E2">
      <w:pPr>
        <w:pStyle w:val="ConsPlusNormal"/>
        <w:jc w:val="right"/>
      </w:pPr>
      <w:r>
        <w:t>Ленинградской области</w:t>
      </w:r>
    </w:p>
    <w:p w:rsidR="00EA29E2" w:rsidRDefault="00EA29E2">
      <w:pPr>
        <w:pStyle w:val="ConsPlusNormal"/>
        <w:jc w:val="right"/>
      </w:pPr>
      <w:r>
        <w:t>А.Дрозденко</w:t>
      </w:r>
    </w:p>
    <w:p w:rsidR="00EA29E2" w:rsidRDefault="00EA29E2">
      <w:pPr>
        <w:pStyle w:val="ConsPlusNormal"/>
        <w:jc w:val="both"/>
      </w:pPr>
    </w:p>
    <w:p w:rsidR="00EA29E2" w:rsidRDefault="00EA29E2">
      <w:pPr>
        <w:pStyle w:val="ConsPlusNormal"/>
        <w:jc w:val="both"/>
      </w:pPr>
    </w:p>
    <w:p w:rsidR="00EA29E2" w:rsidRDefault="00EA29E2">
      <w:pPr>
        <w:pStyle w:val="ConsPlusNormal"/>
        <w:jc w:val="both"/>
      </w:pPr>
    </w:p>
    <w:p w:rsidR="00EA29E2" w:rsidRDefault="00EA29E2">
      <w:pPr>
        <w:pStyle w:val="ConsPlusNormal"/>
        <w:jc w:val="both"/>
      </w:pPr>
    </w:p>
    <w:p w:rsidR="00EA29E2" w:rsidRDefault="00EA29E2">
      <w:pPr>
        <w:pStyle w:val="ConsPlusNormal"/>
        <w:jc w:val="both"/>
      </w:pPr>
    </w:p>
    <w:p w:rsidR="00EA29E2" w:rsidRDefault="00EA29E2">
      <w:pPr>
        <w:pStyle w:val="ConsPlusNormal"/>
        <w:jc w:val="right"/>
        <w:outlineLvl w:val="0"/>
      </w:pPr>
      <w:r>
        <w:t>УТВЕРЖДЕНА</w:t>
      </w:r>
    </w:p>
    <w:p w:rsidR="00EA29E2" w:rsidRDefault="00EA29E2">
      <w:pPr>
        <w:pStyle w:val="ConsPlusNormal"/>
        <w:jc w:val="right"/>
      </w:pPr>
      <w:r>
        <w:t>постановлением Правительства</w:t>
      </w:r>
    </w:p>
    <w:p w:rsidR="00EA29E2" w:rsidRDefault="00EA29E2">
      <w:pPr>
        <w:pStyle w:val="ConsPlusNormal"/>
        <w:jc w:val="right"/>
      </w:pPr>
      <w:r>
        <w:t>Ленинградской области</w:t>
      </w:r>
    </w:p>
    <w:p w:rsidR="00EA29E2" w:rsidRDefault="00EA29E2">
      <w:pPr>
        <w:pStyle w:val="ConsPlusNormal"/>
        <w:jc w:val="right"/>
      </w:pPr>
      <w:r>
        <w:t>от 14.11.2013 N 404</w:t>
      </w:r>
    </w:p>
    <w:p w:rsidR="00EA29E2" w:rsidRDefault="00EA29E2">
      <w:pPr>
        <w:pStyle w:val="ConsPlusNormal"/>
        <w:jc w:val="right"/>
      </w:pPr>
      <w:r>
        <w:t>(приложение)</w:t>
      </w:r>
    </w:p>
    <w:p w:rsidR="00EA29E2" w:rsidRDefault="00EA29E2">
      <w:pPr>
        <w:pStyle w:val="ConsPlusNormal"/>
        <w:jc w:val="both"/>
      </w:pPr>
    </w:p>
    <w:p w:rsidR="00EA29E2" w:rsidRDefault="00EA29E2">
      <w:pPr>
        <w:pStyle w:val="ConsPlusTitle"/>
        <w:jc w:val="center"/>
      </w:pPr>
      <w:bookmarkStart w:id="0" w:name="P51"/>
      <w:bookmarkEnd w:id="0"/>
      <w:r>
        <w:t>ГОСУДАРСТВЕННАЯ ПРОГРАММА ЛЕНИНГРАДСКОЙ ОБЛАСТИ</w:t>
      </w:r>
    </w:p>
    <w:p w:rsidR="00EA29E2" w:rsidRDefault="00EA29E2">
      <w:pPr>
        <w:pStyle w:val="ConsPlusTitle"/>
        <w:jc w:val="center"/>
      </w:pPr>
      <w:r>
        <w:t>"РАЗВИТИЕ КУЛЬТУРЫ В ЛЕНИНГРАДСКОЙ ОБЛАСТИ"</w:t>
      </w:r>
    </w:p>
    <w:p w:rsidR="00EA29E2" w:rsidRDefault="00EA29E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A29E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29E2" w:rsidRDefault="00EA29E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A29E2" w:rsidRDefault="00EA29E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A29E2" w:rsidRDefault="00EA29E2">
            <w:pPr>
              <w:pStyle w:val="ConsPlusNormal"/>
              <w:jc w:val="center"/>
            </w:pPr>
            <w:r>
              <w:rPr>
                <w:color w:val="392C69"/>
              </w:rPr>
              <w:t>Список изменяющих документов</w:t>
            </w:r>
          </w:p>
          <w:p w:rsidR="00EA29E2" w:rsidRDefault="00EA29E2">
            <w:pPr>
              <w:pStyle w:val="ConsPlusNormal"/>
              <w:jc w:val="center"/>
            </w:pPr>
            <w:r>
              <w:rPr>
                <w:color w:val="392C69"/>
              </w:rPr>
              <w:t xml:space="preserve">(в ред. </w:t>
            </w:r>
            <w:hyperlink r:id="rId52" w:history="1">
              <w:r>
                <w:rPr>
                  <w:color w:val="0000FF"/>
                </w:rPr>
                <w:t>Постановления</w:t>
              </w:r>
            </w:hyperlink>
            <w:r>
              <w:rPr>
                <w:color w:val="392C69"/>
              </w:rPr>
              <w:t xml:space="preserve"> Правительства Ленинградской области</w:t>
            </w:r>
          </w:p>
          <w:p w:rsidR="00EA29E2" w:rsidRDefault="00EA29E2">
            <w:pPr>
              <w:pStyle w:val="ConsPlusNormal"/>
              <w:jc w:val="center"/>
            </w:pPr>
            <w:r>
              <w:rPr>
                <w:color w:val="392C69"/>
              </w:rPr>
              <w:t>от 30.12.2021 N 915)</w:t>
            </w:r>
          </w:p>
        </w:tc>
        <w:tc>
          <w:tcPr>
            <w:tcW w:w="113" w:type="dxa"/>
            <w:tcBorders>
              <w:top w:val="nil"/>
              <w:left w:val="nil"/>
              <w:bottom w:val="nil"/>
              <w:right w:val="nil"/>
            </w:tcBorders>
            <w:shd w:val="clear" w:color="auto" w:fill="F4F3F8"/>
            <w:tcMar>
              <w:top w:w="0" w:type="dxa"/>
              <w:left w:w="0" w:type="dxa"/>
              <w:bottom w:w="0" w:type="dxa"/>
              <w:right w:w="0" w:type="dxa"/>
            </w:tcMar>
          </w:tcPr>
          <w:p w:rsidR="00EA29E2" w:rsidRDefault="00EA29E2">
            <w:pPr>
              <w:spacing w:after="1" w:line="0" w:lineRule="atLeast"/>
            </w:pPr>
          </w:p>
        </w:tc>
      </w:tr>
    </w:tbl>
    <w:p w:rsidR="00EA29E2" w:rsidRDefault="00EA29E2">
      <w:pPr>
        <w:pStyle w:val="ConsPlusNormal"/>
        <w:ind w:firstLine="540"/>
        <w:jc w:val="both"/>
      </w:pPr>
    </w:p>
    <w:p w:rsidR="00EA29E2" w:rsidRDefault="00EA29E2">
      <w:pPr>
        <w:pStyle w:val="ConsPlusTitle"/>
        <w:jc w:val="center"/>
        <w:outlineLvl w:val="1"/>
      </w:pPr>
      <w:r>
        <w:t>ПАСПОРТ</w:t>
      </w:r>
    </w:p>
    <w:p w:rsidR="00EA29E2" w:rsidRDefault="00EA29E2">
      <w:pPr>
        <w:pStyle w:val="ConsPlusTitle"/>
        <w:jc w:val="center"/>
      </w:pPr>
      <w:r>
        <w:t>государственной программы Ленинградской области</w:t>
      </w:r>
    </w:p>
    <w:p w:rsidR="00EA29E2" w:rsidRDefault="00EA29E2">
      <w:pPr>
        <w:pStyle w:val="ConsPlusTitle"/>
        <w:jc w:val="center"/>
      </w:pPr>
      <w:r>
        <w:t>"Развитие культуры в Ленинградской области"</w:t>
      </w:r>
    </w:p>
    <w:p w:rsidR="00EA29E2" w:rsidRDefault="00EA29E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6463"/>
      </w:tblGrid>
      <w:tr w:rsidR="00EA29E2">
        <w:tc>
          <w:tcPr>
            <w:tcW w:w="2608" w:type="dxa"/>
          </w:tcPr>
          <w:p w:rsidR="00EA29E2" w:rsidRDefault="00EA29E2">
            <w:pPr>
              <w:pStyle w:val="ConsPlusNormal"/>
            </w:pPr>
            <w:r>
              <w:t>Сроки реализации государственной программы</w:t>
            </w:r>
          </w:p>
        </w:tc>
        <w:tc>
          <w:tcPr>
            <w:tcW w:w="6463" w:type="dxa"/>
          </w:tcPr>
          <w:p w:rsidR="00EA29E2" w:rsidRDefault="00EA29E2">
            <w:pPr>
              <w:pStyle w:val="ConsPlusNormal"/>
            </w:pPr>
            <w:r>
              <w:t>2022-2024 годы</w:t>
            </w:r>
          </w:p>
        </w:tc>
      </w:tr>
      <w:tr w:rsidR="00EA29E2">
        <w:tc>
          <w:tcPr>
            <w:tcW w:w="2608" w:type="dxa"/>
          </w:tcPr>
          <w:p w:rsidR="00EA29E2" w:rsidRDefault="00EA29E2">
            <w:pPr>
              <w:pStyle w:val="ConsPlusNormal"/>
            </w:pPr>
            <w:r>
              <w:t>Ответственный исполнитель государственной программы</w:t>
            </w:r>
          </w:p>
        </w:tc>
        <w:tc>
          <w:tcPr>
            <w:tcW w:w="6463" w:type="dxa"/>
          </w:tcPr>
          <w:p w:rsidR="00EA29E2" w:rsidRDefault="00EA29E2">
            <w:pPr>
              <w:pStyle w:val="ConsPlusNormal"/>
            </w:pPr>
            <w:r>
              <w:t>Комитет по культуре и туризму Ленинградской области</w:t>
            </w:r>
          </w:p>
        </w:tc>
      </w:tr>
      <w:tr w:rsidR="00EA29E2">
        <w:tc>
          <w:tcPr>
            <w:tcW w:w="2608" w:type="dxa"/>
          </w:tcPr>
          <w:p w:rsidR="00EA29E2" w:rsidRDefault="00EA29E2">
            <w:pPr>
              <w:pStyle w:val="ConsPlusNormal"/>
            </w:pPr>
            <w:r>
              <w:t>Участники государственной программы</w:t>
            </w:r>
          </w:p>
        </w:tc>
        <w:tc>
          <w:tcPr>
            <w:tcW w:w="6463" w:type="dxa"/>
          </w:tcPr>
          <w:p w:rsidR="00EA29E2" w:rsidRDefault="00EA29E2">
            <w:pPr>
              <w:pStyle w:val="ConsPlusNormal"/>
            </w:pPr>
            <w:r>
              <w:t>Комитет по культуре и туризму Ленинградской области;</w:t>
            </w:r>
          </w:p>
          <w:p w:rsidR="00EA29E2" w:rsidRDefault="00EA29E2">
            <w:pPr>
              <w:pStyle w:val="ConsPlusNormal"/>
            </w:pPr>
            <w:r>
              <w:t>комитет по сохранению культурного наследия Ленинградской области;</w:t>
            </w:r>
          </w:p>
          <w:p w:rsidR="00EA29E2" w:rsidRDefault="00EA29E2">
            <w:pPr>
              <w:pStyle w:val="ConsPlusNormal"/>
            </w:pPr>
            <w:r>
              <w:t>комитет по строительству Ленинградской области;</w:t>
            </w:r>
          </w:p>
          <w:p w:rsidR="00EA29E2" w:rsidRDefault="00EA29E2">
            <w:pPr>
              <w:pStyle w:val="ConsPlusNormal"/>
            </w:pPr>
            <w:r>
              <w:t>Управление делами Правительства Ленинградской области</w:t>
            </w:r>
          </w:p>
        </w:tc>
      </w:tr>
      <w:tr w:rsidR="00EA29E2">
        <w:tc>
          <w:tcPr>
            <w:tcW w:w="2608" w:type="dxa"/>
          </w:tcPr>
          <w:p w:rsidR="00EA29E2" w:rsidRDefault="00EA29E2">
            <w:pPr>
              <w:pStyle w:val="ConsPlusNormal"/>
            </w:pPr>
            <w:r>
              <w:lastRenderedPageBreak/>
              <w:t>Цель государственной программы</w:t>
            </w:r>
          </w:p>
        </w:tc>
        <w:tc>
          <w:tcPr>
            <w:tcW w:w="6463" w:type="dxa"/>
          </w:tcPr>
          <w:p w:rsidR="00EA29E2" w:rsidRDefault="00EA29E2">
            <w:pPr>
              <w:pStyle w:val="ConsPlusNormal"/>
            </w:pPr>
            <w:r>
              <w:t>Повышение обеспеченности населения Ленинградской области продуктами отрасли культуры</w:t>
            </w:r>
          </w:p>
        </w:tc>
      </w:tr>
      <w:tr w:rsidR="00EA29E2">
        <w:tc>
          <w:tcPr>
            <w:tcW w:w="2608" w:type="dxa"/>
          </w:tcPr>
          <w:p w:rsidR="00EA29E2" w:rsidRDefault="00EA29E2">
            <w:pPr>
              <w:pStyle w:val="ConsPlusNormal"/>
            </w:pPr>
            <w:r>
              <w:t>Задачи государственной программы</w:t>
            </w:r>
          </w:p>
        </w:tc>
        <w:tc>
          <w:tcPr>
            <w:tcW w:w="6463" w:type="dxa"/>
          </w:tcPr>
          <w:p w:rsidR="00EA29E2" w:rsidRDefault="00EA29E2">
            <w:pPr>
              <w:pStyle w:val="ConsPlusNormal"/>
            </w:pPr>
            <w:r>
              <w:t>Повышение обеспеченности населения Ленинградской области услугами библиотек и приобщение населения Ленинградской области к чтению;</w:t>
            </w:r>
          </w:p>
          <w:p w:rsidR="00EA29E2" w:rsidRDefault="00EA29E2">
            <w:pPr>
              <w:pStyle w:val="ConsPlusNormal"/>
            </w:pPr>
            <w:r>
              <w:t>выявление, сохранение, охрана и популяризация объектов культурного наследия Ленинградской области;</w:t>
            </w:r>
          </w:p>
          <w:p w:rsidR="00EA29E2" w:rsidRDefault="00EA29E2">
            <w:pPr>
              <w:pStyle w:val="ConsPlusNormal"/>
            </w:pPr>
            <w:r>
              <w:t>повышение посещаемости музеев Ленинградской области;</w:t>
            </w:r>
          </w:p>
          <w:p w:rsidR="00EA29E2" w:rsidRDefault="00EA29E2">
            <w:pPr>
              <w:pStyle w:val="ConsPlusNormal"/>
            </w:pPr>
            <w:r>
              <w:t>повышение доступности профессионального искусства и культурно-досуговых услуг для жителей Ленинградской области;</w:t>
            </w:r>
          </w:p>
          <w:p w:rsidR="00EA29E2" w:rsidRDefault="00EA29E2">
            <w:pPr>
              <w:pStyle w:val="ConsPlusNormal"/>
            </w:pPr>
            <w:r>
              <w:t>развитие отраслевой инфраструктуры;</w:t>
            </w:r>
          </w:p>
          <w:p w:rsidR="00EA29E2" w:rsidRDefault="00EA29E2">
            <w:pPr>
              <w:pStyle w:val="ConsPlusNormal"/>
            </w:pPr>
            <w:r>
              <w:t>повышение престижа сферы культуры</w:t>
            </w:r>
          </w:p>
        </w:tc>
      </w:tr>
      <w:tr w:rsidR="00EA29E2">
        <w:tc>
          <w:tcPr>
            <w:tcW w:w="2608" w:type="dxa"/>
          </w:tcPr>
          <w:p w:rsidR="00EA29E2" w:rsidRDefault="00EA29E2">
            <w:pPr>
              <w:pStyle w:val="ConsPlusNormal"/>
            </w:pPr>
            <w:r>
              <w:t>Ожидаемые (конечные) результаты реализации государственной программы</w:t>
            </w:r>
          </w:p>
        </w:tc>
        <w:tc>
          <w:tcPr>
            <w:tcW w:w="6463" w:type="dxa"/>
          </w:tcPr>
          <w:p w:rsidR="00EA29E2" w:rsidRDefault="00EA29E2">
            <w:pPr>
              <w:pStyle w:val="ConsPlusNormal"/>
            </w:pPr>
            <w:r>
              <w:t>Увеличение интереса жителей Ленинградской области к услугам библиотек;</w:t>
            </w:r>
          </w:p>
          <w:p w:rsidR="00EA29E2" w:rsidRDefault="00EA29E2">
            <w:pPr>
              <w:pStyle w:val="ConsPlusNormal"/>
            </w:pPr>
            <w:r>
              <w:t>обеспечение сохранности и эффективности использования объектов культурного наследия;</w:t>
            </w:r>
          </w:p>
          <w:p w:rsidR="00EA29E2" w:rsidRDefault="00EA29E2">
            <w:pPr>
              <w:pStyle w:val="ConsPlusNormal"/>
            </w:pPr>
            <w:r>
              <w:t>увеличение интереса жителей Ленинградской области и туристов к услугам музеев Ленинградской области;</w:t>
            </w:r>
          </w:p>
          <w:p w:rsidR="00EA29E2" w:rsidRDefault="00EA29E2">
            <w:pPr>
              <w:pStyle w:val="ConsPlusNormal"/>
            </w:pPr>
            <w:r>
              <w:t>обеспечение качества и доступности услуг концертных организаций, театров, учреждений культурно-досугового типа;</w:t>
            </w:r>
          </w:p>
          <w:p w:rsidR="00EA29E2" w:rsidRDefault="00EA29E2">
            <w:pPr>
              <w:pStyle w:val="ConsPlusNormal"/>
            </w:pPr>
            <w:r>
              <w:t>улучшение культурно-досугового обслуживания населения и развития самодеятельного художественного творчества;</w:t>
            </w:r>
          </w:p>
          <w:p w:rsidR="00EA29E2" w:rsidRDefault="00EA29E2">
            <w:pPr>
              <w:pStyle w:val="ConsPlusNormal"/>
            </w:pPr>
            <w:r>
              <w:t>создание учреждений культуры, отвечающих растущим потребностям личности и общества;</w:t>
            </w:r>
          </w:p>
          <w:p w:rsidR="00EA29E2" w:rsidRDefault="00EA29E2">
            <w:pPr>
              <w:pStyle w:val="ConsPlusNormal"/>
            </w:pPr>
            <w:r>
              <w:t>материальная поддержка работников отрасли культуры и творческой молодежи</w:t>
            </w:r>
          </w:p>
        </w:tc>
      </w:tr>
      <w:tr w:rsidR="00EA29E2">
        <w:tc>
          <w:tcPr>
            <w:tcW w:w="2608" w:type="dxa"/>
          </w:tcPr>
          <w:p w:rsidR="00EA29E2" w:rsidRDefault="00EA29E2">
            <w:pPr>
              <w:pStyle w:val="ConsPlusNormal"/>
            </w:pPr>
            <w:r>
              <w:t>Проекты, реализуемые в рамках государственной программы</w:t>
            </w:r>
          </w:p>
        </w:tc>
        <w:tc>
          <w:tcPr>
            <w:tcW w:w="6463" w:type="dxa"/>
          </w:tcPr>
          <w:p w:rsidR="00EA29E2" w:rsidRDefault="00EA29E2">
            <w:pPr>
              <w:pStyle w:val="ConsPlusNormal"/>
            </w:pPr>
            <w:r>
              <w:t>Федеральный (региональный) проект "Культурная среда";</w:t>
            </w:r>
          </w:p>
          <w:p w:rsidR="00EA29E2" w:rsidRDefault="00EA29E2">
            <w:pPr>
              <w:pStyle w:val="ConsPlusNormal"/>
            </w:pPr>
            <w:r>
              <w:t>федеральный (региональный) проект "Творческие люди";</w:t>
            </w:r>
          </w:p>
          <w:p w:rsidR="00EA29E2" w:rsidRDefault="00EA29E2">
            <w:pPr>
              <w:pStyle w:val="ConsPlusNormal"/>
            </w:pPr>
            <w:r>
              <w:t>федеральный (региональный) проект "Цифровая культура"</w:t>
            </w:r>
          </w:p>
        </w:tc>
      </w:tr>
      <w:tr w:rsidR="00EA29E2">
        <w:tc>
          <w:tcPr>
            <w:tcW w:w="2608" w:type="dxa"/>
          </w:tcPr>
          <w:p w:rsidR="00EA29E2" w:rsidRDefault="00EA29E2">
            <w:pPr>
              <w:pStyle w:val="ConsPlusNormal"/>
            </w:pPr>
            <w:r>
              <w:t>Финансовое обеспечение государственной программы - всего,</w:t>
            </w:r>
          </w:p>
          <w:p w:rsidR="00EA29E2" w:rsidRDefault="00EA29E2">
            <w:pPr>
              <w:pStyle w:val="ConsPlusNormal"/>
            </w:pPr>
            <w:r>
              <w:t>в том числе по годам реализации</w:t>
            </w:r>
          </w:p>
        </w:tc>
        <w:tc>
          <w:tcPr>
            <w:tcW w:w="6463" w:type="dxa"/>
          </w:tcPr>
          <w:p w:rsidR="00EA29E2" w:rsidRDefault="00EA29E2">
            <w:pPr>
              <w:pStyle w:val="ConsPlusNormal"/>
            </w:pPr>
            <w:r>
              <w:t>2022 год - 4431866,08 тыс. рублей;</w:t>
            </w:r>
          </w:p>
          <w:p w:rsidR="00EA29E2" w:rsidRDefault="00EA29E2">
            <w:pPr>
              <w:pStyle w:val="ConsPlusNormal"/>
            </w:pPr>
            <w:r>
              <w:t>2023 год - 2670205,77 тыс. рублей;</w:t>
            </w:r>
          </w:p>
          <w:p w:rsidR="00EA29E2" w:rsidRDefault="00EA29E2">
            <w:pPr>
              <w:pStyle w:val="ConsPlusNormal"/>
            </w:pPr>
            <w:r>
              <w:t>2024 год - 2177993,60 тыс. рублей;</w:t>
            </w:r>
          </w:p>
          <w:p w:rsidR="00EA29E2" w:rsidRDefault="00EA29E2">
            <w:pPr>
              <w:pStyle w:val="ConsPlusNormal"/>
            </w:pPr>
            <w:r>
              <w:t>2022-2024 годы - 9280065,45 тыс. рублей</w:t>
            </w:r>
          </w:p>
        </w:tc>
      </w:tr>
      <w:tr w:rsidR="00EA29E2">
        <w:tc>
          <w:tcPr>
            <w:tcW w:w="2608" w:type="dxa"/>
          </w:tcPr>
          <w:p w:rsidR="00EA29E2" w:rsidRDefault="00EA29E2">
            <w:pPr>
              <w:pStyle w:val="ConsPlusNormal"/>
            </w:pPr>
            <w:r>
              <w:t>Размер налоговых расходов, направленных на достижение цели государственной программы, - всего,</w:t>
            </w:r>
          </w:p>
          <w:p w:rsidR="00EA29E2" w:rsidRDefault="00EA29E2">
            <w:pPr>
              <w:pStyle w:val="ConsPlusNormal"/>
            </w:pPr>
            <w:r>
              <w:t>в том числе по годам реализации</w:t>
            </w:r>
          </w:p>
        </w:tc>
        <w:tc>
          <w:tcPr>
            <w:tcW w:w="6463" w:type="dxa"/>
          </w:tcPr>
          <w:p w:rsidR="00EA29E2" w:rsidRDefault="00EA29E2">
            <w:pPr>
              <w:pStyle w:val="ConsPlusNormal"/>
            </w:pPr>
            <w:r>
              <w:t>Налоговые расходы не предусмотрены</w:t>
            </w:r>
          </w:p>
        </w:tc>
      </w:tr>
    </w:tbl>
    <w:p w:rsidR="00EA29E2" w:rsidRDefault="00EA29E2">
      <w:pPr>
        <w:pStyle w:val="ConsPlusNormal"/>
        <w:ind w:firstLine="540"/>
        <w:jc w:val="both"/>
      </w:pPr>
    </w:p>
    <w:p w:rsidR="00EA29E2" w:rsidRDefault="00EA29E2">
      <w:pPr>
        <w:pStyle w:val="ConsPlusTitle"/>
        <w:jc w:val="center"/>
        <w:outlineLvl w:val="2"/>
      </w:pPr>
      <w:r>
        <w:t>1. Общая характеристика, основные проблемы и прогноз</w:t>
      </w:r>
    </w:p>
    <w:p w:rsidR="00EA29E2" w:rsidRDefault="00EA29E2">
      <w:pPr>
        <w:pStyle w:val="ConsPlusTitle"/>
        <w:jc w:val="center"/>
      </w:pPr>
      <w:r>
        <w:t>развития сферы реализации государственной программы</w:t>
      </w:r>
    </w:p>
    <w:p w:rsidR="00EA29E2" w:rsidRDefault="00EA29E2">
      <w:pPr>
        <w:pStyle w:val="ConsPlusNormal"/>
        <w:ind w:firstLine="540"/>
        <w:jc w:val="both"/>
      </w:pPr>
    </w:p>
    <w:p w:rsidR="00EA29E2" w:rsidRDefault="00EA29E2">
      <w:pPr>
        <w:pStyle w:val="ConsPlusNormal"/>
        <w:ind w:firstLine="540"/>
        <w:jc w:val="both"/>
      </w:pPr>
      <w:r>
        <w:t xml:space="preserve">Основными тенденциями развития сферы культуры Ленинградской области в последние годы являются, с одной стороны, ослабление влияния традиционной культуры на воспитание и социализацию населения, с другой стороны, поступательное улучшение ситуации с обеспеченностью жителей Ленинградской области услугами учреждений культуры, </w:t>
      </w:r>
      <w:r>
        <w:lastRenderedPageBreak/>
        <w:t>предоставлением возможностей для развития творческих способностей.</w:t>
      </w:r>
    </w:p>
    <w:p w:rsidR="00EA29E2" w:rsidRDefault="00EA29E2">
      <w:pPr>
        <w:pStyle w:val="ConsPlusNormal"/>
        <w:spacing w:before="220"/>
        <w:ind w:firstLine="540"/>
        <w:jc w:val="both"/>
      </w:pPr>
      <w:r>
        <w:t>Первая тенденция свойственна всем регионам Российской Федерации. С ростом информатизации и виртуализации, а также растущей коммерциализацией сферы культуры традиционные формы инкультурации (литература, выставки, спектакли) становятся все менее популярными. Все большую роль в потреблении культурного контента начинают играть социальные сети, блоги и телевидение (в том числе интерактивное).</w:t>
      </w:r>
    </w:p>
    <w:p w:rsidR="00EA29E2" w:rsidRDefault="00EA29E2">
      <w:pPr>
        <w:pStyle w:val="ConsPlusNormal"/>
        <w:spacing w:before="220"/>
        <w:ind w:firstLine="540"/>
        <w:jc w:val="both"/>
      </w:pPr>
      <w:r>
        <w:t>Наряду с этим государственная политика в сфере культуры как на региональном, так и на федеральном уровне долгие годы была в арьергарде социально-экономического развития. Хроническое недофинансирование отрасли культуры в девяностые годы прошлого столетия, едва не приведшее к ее разрушению, сменилось второстепенной (периферийной) ролью культуры в последующие годы.</w:t>
      </w:r>
    </w:p>
    <w:p w:rsidR="00EA29E2" w:rsidRDefault="00EA29E2">
      <w:pPr>
        <w:pStyle w:val="ConsPlusNormal"/>
        <w:spacing w:before="220"/>
        <w:ind w:firstLine="540"/>
        <w:jc w:val="both"/>
      </w:pPr>
      <w:r>
        <w:t>Некоторые изменения наметились лишь в последние годы. Был принят Указ Президента Российской Федерации о государственной культурной политике, в котором четко обозначены вызовы и стратегические цели развития культуры. На самом высоком уровне прозвучали призывы к укреплению "духовных скреп", сохранению традиционных для российской культуры ценностей. Заметно увеличилась государственная поддержка сферы культуры, в первую очередь в части обеспечения достойного уровня оплаты труда работников отрасли, реставрации объектов культурного наследия.</w:t>
      </w:r>
    </w:p>
    <w:p w:rsidR="00EA29E2" w:rsidRDefault="00EA29E2">
      <w:pPr>
        <w:pStyle w:val="ConsPlusNormal"/>
        <w:spacing w:before="220"/>
        <w:ind w:firstLine="540"/>
        <w:jc w:val="both"/>
      </w:pPr>
      <w:r>
        <w:t>Вторая тенденция характеризуется сохранением доли населения Ленинградской области, участвующего в работе культурно-досуговых формирований (составляет не менее 6 проц. занятых в клубной работе от числа всех жителей региона). Государственные и муниципальные учреждения культуры поддерживают и развивают интерес жителей региона к народному самодеятельному творчеству, развитию ремесел и народно-художественным промыслам.</w:t>
      </w:r>
    </w:p>
    <w:p w:rsidR="00EA29E2" w:rsidRDefault="00EA29E2">
      <w:pPr>
        <w:pStyle w:val="ConsPlusNormal"/>
        <w:spacing w:before="220"/>
        <w:ind w:firstLine="540"/>
        <w:jc w:val="both"/>
      </w:pPr>
      <w:r>
        <w:t>Заслуженной популярностью у жителей Ленинградской области пользуются фестивали, конкурсы и другие культурно-массовые мероприятия, проводимые на территории Ленинградской области, которые несут не только культурно-воспитательное значение, но и активизируют творческую деятельность самодеятельных коллективов. В 2018-2019 годах зрителями и участниками культурно-массовых мероприятий ежегодно становились 6 млн человек. К 2024 году число посещений должно составить более 9 млн человек, учитывая задачи по достижению показателей национальной цели развития Российской Федерации "Возможности для самореализации и развития талантов".</w:t>
      </w:r>
    </w:p>
    <w:p w:rsidR="00EA29E2" w:rsidRDefault="00EA29E2">
      <w:pPr>
        <w:pStyle w:val="ConsPlusNormal"/>
        <w:spacing w:before="220"/>
        <w:ind w:firstLine="540"/>
        <w:jc w:val="both"/>
      </w:pPr>
      <w:r>
        <w:t>В Ленинградской области функционируют 35 государственных музеев.</w:t>
      </w:r>
    </w:p>
    <w:p w:rsidR="00EA29E2" w:rsidRDefault="00EA29E2">
      <w:pPr>
        <w:pStyle w:val="ConsPlusNormal"/>
        <w:spacing w:before="220"/>
        <w:ind w:firstLine="540"/>
        <w:jc w:val="both"/>
      </w:pPr>
      <w:r>
        <w:t>Появление новых форм взаимодействия музеев с посетителями позволило избежать падения показателя количества физических посещений музеев Ленинградской области в 2021 году. По сравнению с 2019 годом указанный показатель в 2020 году сократился лишь на 17,1 проц. Прогнозируется, что в 2021 году количество посещений государственных музеев Ленинградской области превысит показатель 2019 года.</w:t>
      </w:r>
    </w:p>
    <w:p w:rsidR="00EA29E2" w:rsidRDefault="00EA29E2">
      <w:pPr>
        <w:pStyle w:val="ConsPlusNormal"/>
        <w:spacing w:before="220"/>
        <w:ind w:firstLine="540"/>
        <w:jc w:val="both"/>
      </w:pPr>
      <w:r>
        <w:t>В Ленинградской области проводится планомерная работа по реставрации и приспособлению под музейные цели объектов культурного наследия.</w:t>
      </w:r>
    </w:p>
    <w:p w:rsidR="00EA29E2" w:rsidRDefault="00EA29E2">
      <w:pPr>
        <w:pStyle w:val="ConsPlusNormal"/>
        <w:spacing w:before="220"/>
        <w:ind w:firstLine="540"/>
        <w:jc w:val="both"/>
      </w:pPr>
      <w:r>
        <w:t>Достаточно активно развивается отрасль коммерческого кинопоказа, которая компенсирует в Ленинградской области закрытие кинотеатров (прежде всего сельских). В городских поселениях постепенно развиваются иные коммерческие сферы организации культурного досуга: клубы, студии, концерты.</w:t>
      </w:r>
    </w:p>
    <w:p w:rsidR="00EA29E2" w:rsidRDefault="00EA29E2">
      <w:pPr>
        <w:pStyle w:val="ConsPlusNormal"/>
        <w:spacing w:before="220"/>
        <w:ind w:firstLine="540"/>
        <w:jc w:val="both"/>
      </w:pPr>
      <w:r>
        <w:t>Таким образом, несмотря на информатизацию и рост доступности сети "Интернет", коллективные формы культурного досуга по-прежнему остаются востребованными населением Ленинградской области.</w:t>
      </w:r>
    </w:p>
    <w:p w:rsidR="00EA29E2" w:rsidRDefault="00EA29E2">
      <w:pPr>
        <w:pStyle w:val="ConsPlusNormal"/>
        <w:spacing w:before="220"/>
        <w:ind w:firstLine="540"/>
        <w:jc w:val="both"/>
      </w:pPr>
      <w:r>
        <w:lastRenderedPageBreak/>
        <w:t>Уровень фактической обеспеченности клубами и учреждениями клубного типа в муниципальных образованиях Ленинградской области в 2020 году составил 71 проц. В регионе осталось несколько поселений, где отсутствуют здания для осуществления культурно-досуговой деятельности.</w:t>
      </w:r>
    </w:p>
    <w:p w:rsidR="00EA29E2" w:rsidRDefault="00EA29E2">
      <w:pPr>
        <w:pStyle w:val="ConsPlusNormal"/>
        <w:spacing w:before="220"/>
        <w:ind w:firstLine="540"/>
        <w:jc w:val="both"/>
      </w:pPr>
      <w:r>
        <w:t>Государственная региональная политика в сфере культуры в целом успешна, хотя и отличается фрагментарностью и недостаточностью финансирования. Несмотря на трудности, были решены отдельные наиболее актуальные проблемы по сохранению потенциала сферы культуры и обеспечению функционирования учреждений культуры "на местах".</w:t>
      </w:r>
    </w:p>
    <w:p w:rsidR="00EA29E2" w:rsidRDefault="00EA29E2">
      <w:pPr>
        <w:pStyle w:val="ConsPlusNormal"/>
        <w:spacing w:before="220"/>
        <w:ind w:firstLine="540"/>
        <w:jc w:val="both"/>
      </w:pPr>
      <w:r>
        <w:t>Нехватка финансирования, материально-технического оснащения и кадрового потенциала не позволяют государственным и муниципальным учреждениям культуры выдерживать конкуренцию с образовательными организациями, телевидением, сетью "Интернет", социальными сетями и компьютерными играми.</w:t>
      </w:r>
    </w:p>
    <w:p w:rsidR="00EA29E2" w:rsidRDefault="00EA29E2">
      <w:pPr>
        <w:pStyle w:val="ConsPlusNormal"/>
        <w:spacing w:before="220"/>
        <w:ind w:firstLine="540"/>
        <w:jc w:val="both"/>
      </w:pPr>
      <w:r>
        <w:t>Процесс инкультурации (социализации) со временем может стать все более стихийным и непредсказуемым, а развитие инфраструктуры учреждений культуры сосредоточится в крупных городских поселениях. В долгосрочной перспективе можно ожидать серьезных негативных последствий. С одной стороны, усиливаются риски размывания гражданской идентичности, девальвации общепризнанных ценностей, возрастает отток творческой интеллигенции за границу. С другой стороны, снижается качество жизни жителей Ленинградской области. Невозможность получить качественный культурный продукт (кино, театр, концерты, культурные события, клубы) сказывается на культурном уровне людей, проживающих на территории Ленинградской области. В итоге возникают проблемы с безопасностью и комфортным пребыванием в общественных местах, страдает качество сферы услуг.</w:t>
      </w:r>
    </w:p>
    <w:p w:rsidR="00EA29E2" w:rsidRDefault="00EA29E2">
      <w:pPr>
        <w:pStyle w:val="ConsPlusNormal"/>
        <w:spacing w:before="220"/>
        <w:ind w:firstLine="540"/>
        <w:jc w:val="both"/>
      </w:pPr>
      <w:r>
        <w:t>Недостаточное развитие инфраструктуры учреждений культуры создает риски для потери агропромышленного потенциала, оттока населения Ленинградской области в регионы, имеющие более высокое качество "среды обитания".</w:t>
      </w:r>
    </w:p>
    <w:p w:rsidR="00EA29E2" w:rsidRDefault="00EA29E2">
      <w:pPr>
        <w:pStyle w:val="ConsPlusNormal"/>
        <w:spacing w:before="220"/>
        <w:ind w:firstLine="540"/>
        <w:jc w:val="both"/>
      </w:pPr>
      <w:r>
        <w:t>Очевидно, что указанные проблемы выходят за рамки региональной политики, приобретая национальный масштаб, но их решение невозможно без участия региональных и местных властей.</w:t>
      </w:r>
    </w:p>
    <w:p w:rsidR="00EA29E2" w:rsidRDefault="00EA29E2">
      <w:pPr>
        <w:pStyle w:val="ConsPlusNormal"/>
        <w:spacing w:before="220"/>
        <w:ind w:firstLine="540"/>
        <w:jc w:val="both"/>
      </w:pPr>
      <w:r>
        <w:t>Усилия Ленинградской области в сфере культурной политики должны быть не только синхронизированы с федеральными инициативами, но и должны быть направлены на улучшение качества жизни населения, создание условий, способствующих всестороннему духовному развитию личности, повышению качества человеческого капитала, являющегося основным ресурсом социально-экономического развития Ленинградской области в долгосрочной перспективе.</w:t>
      </w:r>
    </w:p>
    <w:p w:rsidR="00EA29E2" w:rsidRDefault="00EA29E2">
      <w:pPr>
        <w:pStyle w:val="ConsPlusNormal"/>
        <w:spacing w:before="220"/>
        <w:ind w:firstLine="540"/>
        <w:jc w:val="both"/>
      </w:pPr>
      <w:r>
        <w:t>Требуется переход к качественно новому уровню функционирования отрасли культуры, включая библиотечное и музейное дело, концертную, театральную деятельность, кинопоказ, традиционную народную культуру, сохранение и популяризацию объектов культурного наследия, пропаганду и продвижение культурного потенциала Ленинградской области за ее пределы.</w:t>
      </w:r>
    </w:p>
    <w:p w:rsidR="00EA29E2" w:rsidRDefault="00EA29E2">
      <w:pPr>
        <w:pStyle w:val="ConsPlusNormal"/>
        <w:spacing w:before="220"/>
        <w:ind w:firstLine="540"/>
        <w:jc w:val="both"/>
      </w:pPr>
      <w:r>
        <w:t>Реализация государственной программы к 2024 году позволит повысить эффективность деятельности государственных учреждений культуры и профессионального искусства, оптимизировать и модернизировать деятельность муниципальных учреждений культуры, создать условия, обеспечивающие доступность культурных благ, расширение культурного предложения и реализацию творческого потенциала населения, создаст условия для развития туризма.</w:t>
      </w:r>
    </w:p>
    <w:p w:rsidR="00EA29E2" w:rsidRDefault="00EA29E2">
      <w:pPr>
        <w:pStyle w:val="ConsPlusNormal"/>
        <w:ind w:firstLine="540"/>
        <w:jc w:val="both"/>
      </w:pPr>
    </w:p>
    <w:p w:rsidR="00EA29E2" w:rsidRDefault="00EA29E2">
      <w:pPr>
        <w:pStyle w:val="ConsPlusTitle"/>
        <w:jc w:val="center"/>
        <w:outlineLvl w:val="2"/>
      </w:pPr>
      <w:r>
        <w:t>2. Приоритеты и цели государственной политики в сфере</w:t>
      </w:r>
    </w:p>
    <w:p w:rsidR="00EA29E2" w:rsidRDefault="00EA29E2">
      <w:pPr>
        <w:pStyle w:val="ConsPlusTitle"/>
        <w:jc w:val="center"/>
      </w:pPr>
      <w:r>
        <w:t>реализации государственной программы</w:t>
      </w:r>
    </w:p>
    <w:p w:rsidR="00EA29E2" w:rsidRDefault="00EA29E2">
      <w:pPr>
        <w:pStyle w:val="ConsPlusNormal"/>
        <w:ind w:firstLine="540"/>
        <w:jc w:val="both"/>
      </w:pPr>
    </w:p>
    <w:p w:rsidR="00EA29E2" w:rsidRDefault="00EA29E2">
      <w:pPr>
        <w:pStyle w:val="ConsPlusNormal"/>
        <w:ind w:firstLine="540"/>
        <w:jc w:val="both"/>
      </w:pPr>
      <w:r>
        <w:t xml:space="preserve">Приоритеты государственной культурной политики Российской Федерации определены </w:t>
      </w:r>
      <w:hyperlink r:id="rId53" w:history="1">
        <w:r>
          <w:rPr>
            <w:color w:val="0000FF"/>
          </w:rPr>
          <w:t>Указом</w:t>
        </w:r>
      </w:hyperlink>
      <w:r>
        <w:t xml:space="preserve"> Президента Российской Федерации от 24 декабря 2014 года N 808 "Об утверждении Основ государственной культурной политики". Национальные цели и стратегические задачи определены Указами Президента Российской Федерации от 7 мая 2018 года </w:t>
      </w:r>
      <w:hyperlink r:id="rId54" w:history="1">
        <w:r>
          <w:rPr>
            <w:color w:val="0000FF"/>
          </w:rPr>
          <w:t>N 204</w:t>
        </w:r>
      </w:hyperlink>
      <w:r>
        <w:t xml:space="preserve"> "О национальных целях и стратегических задачах развития Российской Федерации на период до 2024 года" и от 21 июля 2020 года </w:t>
      </w:r>
      <w:hyperlink r:id="rId55" w:history="1">
        <w:r>
          <w:rPr>
            <w:color w:val="0000FF"/>
          </w:rPr>
          <w:t>N 474</w:t>
        </w:r>
      </w:hyperlink>
      <w:r>
        <w:t xml:space="preserve"> "О национальных целях развития Российской Федерации на период до 2030 года".</w:t>
      </w:r>
    </w:p>
    <w:p w:rsidR="00EA29E2" w:rsidRDefault="00EA29E2">
      <w:pPr>
        <w:pStyle w:val="ConsPlusNormal"/>
        <w:spacing w:before="220"/>
        <w:ind w:firstLine="540"/>
        <w:jc w:val="both"/>
      </w:pPr>
      <w:r>
        <w:t xml:space="preserve">Приоритеты государственной политики Ленинградской области в сфере развития культуры определены </w:t>
      </w:r>
      <w:hyperlink r:id="rId56" w:history="1">
        <w:r>
          <w:rPr>
            <w:color w:val="0000FF"/>
          </w:rPr>
          <w:t>Стратегией</w:t>
        </w:r>
      </w:hyperlink>
      <w:r>
        <w:t xml:space="preserve"> социально-экономического развития Ленинградской области до 2030 года, утвержденной областным законом от 8 августа 2016 года N 76-оз.</w:t>
      </w:r>
    </w:p>
    <w:p w:rsidR="00EA29E2" w:rsidRDefault="00EA29E2">
      <w:pPr>
        <w:pStyle w:val="ConsPlusNormal"/>
        <w:spacing w:before="220"/>
        <w:ind w:firstLine="540"/>
        <w:jc w:val="both"/>
      </w:pPr>
      <w:r>
        <w:t>Целями государственной культурной политики являются:</w:t>
      </w:r>
    </w:p>
    <w:p w:rsidR="00EA29E2" w:rsidRDefault="00EA29E2">
      <w:pPr>
        <w:pStyle w:val="ConsPlusNormal"/>
        <w:spacing w:before="220"/>
        <w:ind w:firstLine="540"/>
        <w:jc w:val="both"/>
      </w:pPr>
      <w:r>
        <w:t>формирование гармонично развитой личности и укрепление единства российского общества;</w:t>
      </w:r>
    </w:p>
    <w:p w:rsidR="00EA29E2" w:rsidRDefault="00EA29E2">
      <w:pPr>
        <w:pStyle w:val="ConsPlusNormal"/>
        <w:spacing w:before="220"/>
        <w:ind w:firstLine="540"/>
        <w:jc w:val="both"/>
      </w:pPr>
      <w:r>
        <w:t>укрепление гражданской идентичности, создание условий для воспитания граждан;</w:t>
      </w:r>
    </w:p>
    <w:p w:rsidR="00EA29E2" w:rsidRDefault="00EA29E2">
      <w:pPr>
        <w:pStyle w:val="ConsPlusNormal"/>
        <w:spacing w:before="220"/>
        <w:ind w:firstLine="540"/>
        <w:jc w:val="both"/>
      </w:pPr>
      <w:r>
        <w:t>сохранение исторического и культурного наследия и его использование для воспитания и образования;</w:t>
      </w:r>
    </w:p>
    <w:p w:rsidR="00EA29E2" w:rsidRDefault="00EA29E2">
      <w:pPr>
        <w:pStyle w:val="ConsPlusNormal"/>
        <w:spacing w:before="220"/>
        <w:ind w:firstLine="540"/>
        <w:jc w:val="both"/>
      </w:pPr>
      <w:r>
        <w:t>передача от поколения к поколению традиционных для российской цивилизации ценностей и норм, традиций, обычаев и образцов поведения;</w:t>
      </w:r>
    </w:p>
    <w:p w:rsidR="00EA29E2" w:rsidRDefault="00EA29E2">
      <w:pPr>
        <w:pStyle w:val="ConsPlusNormal"/>
        <w:spacing w:before="220"/>
        <w:ind w:firstLine="540"/>
        <w:jc w:val="both"/>
      </w:pPr>
      <w:r>
        <w:t>создание условий для реализации каждым человеком его творческого потенциала;</w:t>
      </w:r>
    </w:p>
    <w:p w:rsidR="00EA29E2" w:rsidRDefault="00EA29E2">
      <w:pPr>
        <w:pStyle w:val="ConsPlusNormal"/>
        <w:spacing w:before="220"/>
        <w:ind w:firstLine="540"/>
        <w:jc w:val="both"/>
      </w:pPr>
      <w:r>
        <w:t>обеспечение доступа граждан к знаниям, информации, культурным ценностям и благам.</w:t>
      </w:r>
    </w:p>
    <w:p w:rsidR="00EA29E2" w:rsidRDefault="00EA29E2">
      <w:pPr>
        <w:pStyle w:val="ConsPlusNormal"/>
        <w:spacing w:before="220"/>
        <w:ind w:firstLine="540"/>
        <w:jc w:val="both"/>
      </w:pPr>
      <w:r>
        <w:t>В среднесрочной перспективе необходимо направить усилия на приобщение жителей Ленинградской области к продуктам отрасли культуры (литературным, музейным, театральным, народного творчества и т.д.) и повышение их воспитательного и просветительского потенциала.</w:t>
      </w:r>
    </w:p>
    <w:p w:rsidR="00EA29E2" w:rsidRDefault="00EA29E2">
      <w:pPr>
        <w:pStyle w:val="ConsPlusNormal"/>
        <w:spacing w:before="220"/>
        <w:ind w:firstLine="540"/>
        <w:jc w:val="both"/>
      </w:pPr>
      <w:r>
        <w:t>При реализации приоритетов государственной культурной политики Российской Федерации необходимо учесть особенности современного этапа развития. Речь не только об информатизации и виртуализации продуктов культуры (тем более что привычный формат все еще остается более востребованным), но и о постепенном смещении акцентов в работе учреждений культуры. Несмотря на доступность информации в сети "Интернет" роль того же библиотекаря как человека, способного сориентировать читателя в огромном мире различных научных, художественных и публицистических произведений, неоценима и может быть еще долго востребована.</w:t>
      </w:r>
    </w:p>
    <w:p w:rsidR="00EA29E2" w:rsidRDefault="00EA29E2">
      <w:pPr>
        <w:pStyle w:val="ConsPlusNormal"/>
        <w:ind w:firstLine="540"/>
        <w:jc w:val="both"/>
      </w:pPr>
    </w:p>
    <w:p w:rsidR="00EA29E2" w:rsidRDefault="00EA29E2">
      <w:pPr>
        <w:pStyle w:val="ConsPlusTitle"/>
        <w:jc w:val="center"/>
        <w:outlineLvl w:val="2"/>
      </w:pPr>
      <w:r>
        <w:t>3. Информация о проектах и комплексах процессных мероприятий</w:t>
      </w:r>
    </w:p>
    <w:p w:rsidR="00EA29E2" w:rsidRDefault="00EA29E2">
      <w:pPr>
        <w:pStyle w:val="ConsPlusTitle"/>
        <w:jc w:val="center"/>
      </w:pPr>
      <w:r>
        <w:t>государственной программы</w:t>
      </w:r>
    </w:p>
    <w:p w:rsidR="00EA29E2" w:rsidRDefault="00EA29E2">
      <w:pPr>
        <w:pStyle w:val="ConsPlusNormal"/>
        <w:ind w:firstLine="540"/>
        <w:jc w:val="both"/>
      </w:pPr>
    </w:p>
    <w:p w:rsidR="00EA29E2" w:rsidRDefault="00EA29E2">
      <w:pPr>
        <w:pStyle w:val="ConsPlusTitle"/>
        <w:jc w:val="center"/>
        <w:outlineLvl w:val="3"/>
      </w:pPr>
      <w:r>
        <w:t>3.1. Задача "Повышение обеспеченности населения</w:t>
      </w:r>
    </w:p>
    <w:p w:rsidR="00EA29E2" w:rsidRDefault="00EA29E2">
      <w:pPr>
        <w:pStyle w:val="ConsPlusTitle"/>
        <w:jc w:val="center"/>
      </w:pPr>
      <w:r>
        <w:t>Ленинградской области услугами библиотек и приобщение</w:t>
      </w:r>
    </w:p>
    <w:p w:rsidR="00EA29E2" w:rsidRDefault="00EA29E2">
      <w:pPr>
        <w:pStyle w:val="ConsPlusTitle"/>
        <w:jc w:val="center"/>
      </w:pPr>
      <w:r>
        <w:t>населения Ленинградской области к чтению"</w:t>
      </w:r>
    </w:p>
    <w:p w:rsidR="00EA29E2" w:rsidRDefault="00EA29E2">
      <w:pPr>
        <w:pStyle w:val="ConsPlusNormal"/>
        <w:ind w:firstLine="540"/>
        <w:jc w:val="both"/>
      </w:pPr>
    </w:p>
    <w:p w:rsidR="00EA29E2" w:rsidRDefault="00EA29E2">
      <w:pPr>
        <w:pStyle w:val="ConsPlusNormal"/>
        <w:ind w:firstLine="540"/>
        <w:jc w:val="both"/>
      </w:pPr>
      <w:r>
        <w:t>В рамках выполнения задачи государственной программы предусматривается реализация комплекса процессных мероприятий "Создание условий для развития библиотечного дела и популяризации чтения", включающего в себя:</w:t>
      </w:r>
    </w:p>
    <w:p w:rsidR="00EA29E2" w:rsidRDefault="00EA29E2">
      <w:pPr>
        <w:pStyle w:val="ConsPlusNormal"/>
        <w:spacing w:before="220"/>
        <w:ind w:firstLine="540"/>
        <w:jc w:val="both"/>
      </w:pPr>
      <w:r>
        <w:t>оказание государственных услуг, выполнение работ государственными библиотеками Ленинградской области (планируется поступательное расширение масштабов деятельности библиотек прежде всего в части выездных выставок);</w:t>
      </w:r>
    </w:p>
    <w:p w:rsidR="00EA29E2" w:rsidRDefault="00EA29E2">
      <w:pPr>
        <w:pStyle w:val="ConsPlusNormal"/>
        <w:spacing w:before="220"/>
        <w:ind w:firstLine="540"/>
        <w:jc w:val="both"/>
      </w:pPr>
      <w:r>
        <w:t>модернизация библиотечного обслуживания;</w:t>
      </w:r>
    </w:p>
    <w:p w:rsidR="00EA29E2" w:rsidRDefault="00EA29E2">
      <w:pPr>
        <w:pStyle w:val="ConsPlusNormal"/>
        <w:spacing w:before="220"/>
        <w:ind w:firstLine="540"/>
        <w:jc w:val="both"/>
      </w:pPr>
      <w:r>
        <w:t>пополнение книжных фондов государственных библиотек Ленинградской области;</w:t>
      </w:r>
    </w:p>
    <w:p w:rsidR="00EA29E2" w:rsidRDefault="00EA29E2">
      <w:pPr>
        <w:pStyle w:val="ConsPlusNormal"/>
        <w:spacing w:before="220"/>
        <w:ind w:firstLine="540"/>
        <w:jc w:val="both"/>
      </w:pPr>
      <w:r>
        <w:lastRenderedPageBreak/>
        <w:t xml:space="preserve">предоставление субсидий бюджетам муниципальных образований на комплектование книжных фондов муниципальных библиотек в соответствии с </w:t>
      </w:r>
      <w:hyperlink w:anchor="P1214" w:history="1">
        <w:r>
          <w:rPr>
            <w:color w:val="0000FF"/>
          </w:rPr>
          <w:t>Порядком</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государственную поддержку отрасли культуры в муниципальных образованиях Ленинградской области в рамках государственной программы Ленинградской области "Развитие культуры в Ленинградской области" (приложение 1 к государственной программе);</w:t>
      </w:r>
    </w:p>
    <w:p w:rsidR="00EA29E2" w:rsidRDefault="00EA29E2">
      <w:pPr>
        <w:pStyle w:val="ConsPlusNormal"/>
        <w:spacing w:before="220"/>
        <w:ind w:firstLine="540"/>
        <w:jc w:val="both"/>
      </w:pPr>
      <w:r>
        <w:t>реализация библиотечных проектов государственных библиотек Ленинградской области, направленных на расширение и сохранение круга читателей. В 2022-2024 годах планируется ориентировать библиотечные проекты на расширение круга читателей и прежде всего детей;</w:t>
      </w:r>
    </w:p>
    <w:p w:rsidR="00EA29E2" w:rsidRDefault="00EA29E2">
      <w:pPr>
        <w:pStyle w:val="ConsPlusNormal"/>
        <w:spacing w:before="220"/>
        <w:ind w:firstLine="540"/>
        <w:jc w:val="both"/>
      </w:pPr>
      <w:r>
        <w:t>внедрение на территории Ленинградской области Единого читательского билета.</w:t>
      </w:r>
    </w:p>
    <w:p w:rsidR="00EA29E2" w:rsidRDefault="00EA29E2">
      <w:pPr>
        <w:pStyle w:val="ConsPlusNormal"/>
        <w:ind w:firstLine="540"/>
        <w:jc w:val="both"/>
      </w:pPr>
    </w:p>
    <w:p w:rsidR="00EA29E2" w:rsidRDefault="00EA29E2">
      <w:pPr>
        <w:pStyle w:val="ConsPlusTitle"/>
        <w:jc w:val="center"/>
        <w:outlineLvl w:val="3"/>
      </w:pPr>
      <w:r>
        <w:t>3.2. Задача "Выявление, сохранение, охрана и популяризация</w:t>
      </w:r>
    </w:p>
    <w:p w:rsidR="00EA29E2" w:rsidRDefault="00EA29E2">
      <w:pPr>
        <w:pStyle w:val="ConsPlusTitle"/>
        <w:jc w:val="center"/>
      </w:pPr>
      <w:r>
        <w:t>объектов культурного наследия Ленинградской области"</w:t>
      </w:r>
    </w:p>
    <w:p w:rsidR="00EA29E2" w:rsidRDefault="00EA29E2">
      <w:pPr>
        <w:pStyle w:val="ConsPlusNormal"/>
        <w:ind w:firstLine="540"/>
        <w:jc w:val="both"/>
      </w:pPr>
    </w:p>
    <w:p w:rsidR="00EA29E2" w:rsidRDefault="00EA29E2">
      <w:pPr>
        <w:pStyle w:val="ConsPlusNormal"/>
        <w:ind w:firstLine="540"/>
        <w:jc w:val="both"/>
      </w:pPr>
      <w:r>
        <w:t>В рамках выполнения задачи государственной программы предусматривается реализация следующих комплексов мероприятий государственной программы:</w:t>
      </w:r>
    </w:p>
    <w:p w:rsidR="00EA29E2" w:rsidRDefault="00EA29E2">
      <w:pPr>
        <w:pStyle w:val="ConsPlusNormal"/>
        <w:spacing w:before="220"/>
        <w:ind w:firstLine="540"/>
        <w:jc w:val="both"/>
      </w:pPr>
      <w:r>
        <w:t>1. Комплекс мероприятий, направленный на достижение цели федерального проекта "Сохранение культурного и исторического наследия", который включает в себя:</w:t>
      </w:r>
    </w:p>
    <w:p w:rsidR="00EA29E2" w:rsidRDefault="00EA29E2">
      <w:pPr>
        <w:pStyle w:val="ConsPlusNormal"/>
        <w:spacing w:before="220"/>
        <w:ind w:firstLine="540"/>
        <w:jc w:val="both"/>
      </w:pPr>
      <w:r>
        <w:t>реставрацию недвижимых памятников истории и культуры (научно-исследовательские, проектно-сметные, ремонтно-реставрационные работы, археологические работы, технический и авторский надзор);</w:t>
      </w:r>
    </w:p>
    <w:p w:rsidR="00EA29E2" w:rsidRDefault="00EA29E2">
      <w:pPr>
        <w:pStyle w:val="ConsPlusNormal"/>
        <w:spacing w:before="220"/>
        <w:ind w:firstLine="540"/>
        <w:jc w:val="both"/>
      </w:pPr>
      <w:r>
        <w:t xml:space="preserve">предоставление субсидий из областного бюджета Ленинградской области бюджетам муниципальных образований Ленинградской области на проведение работ по сохранению объектов культурного наследия, расположенных на территории Ленинградской области, находящихся в собственности муниципальных образований, в соответствии с </w:t>
      </w:r>
      <w:hyperlink w:anchor="P1894" w:history="1">
        <w:r>
          <w:rPr>
            <w:color w:val="0000FF"/>
          </w:rPr>
          <w:t>Порядком</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проведение работ по сохранению объектов культурного наследия, расположенных на территории Ленинградской области, находящихся в собственности муниципальных образований Ленинградской области (приложение 5 к государственной программе);</w:t>
      </w:r>
    </w:p>
    <w:p w:rsidR="00EA29E2" w:rsidRDefault="00EA29E2">
      <w:pPr>
        <w:pStyle w:val="ConsPlusNormal"/>
        <w:spacing w:before="220"/>
        <w:ind w:firstLine="540"/>
        <w:jc w:val="both"/>
      </w:pPr>
      <w:r>
        <w:t xml:space="preserve">предоставление субсидии из областного бюджета Ленинградской области юридическим лицам, являющимся собственниками расположенных на территории Ленинградской области объектов культурного наследия регионального значения (части объекта) - памятников (отдельной постройки, здания, сооружения), включенных в единый государственный реестр объектов культурного наследия (памятников истории и культуры) народов Российской Федерации, на возмещение части затрат в связи с выполнением работ по их сохранению согласно </w:t>
      </w:r>
      <w:hyperlink r:id="rId57" w:history="1">
        <w:r>
          <w:rPr>
            <w:color w:val="0000FF"/>
          </w:rPr>
          <w:t>Порядку</w:t>
        </w:r>
      </w:hyperlink>
      <w:r>
        <w:t xml:space="preserve"> предоставления субсидии юридическим лицам (за исключением государственных (муниципальных) учреждений) на возмещение части затрат в связи с выполнением работ по сохранению объектов культурного наследия регионального значения, расположенных на территории Ленинградской области, в рамках государственной программы Ленинградской области "Развитие культуры в Ленинградской области", утвержденному постановлением Правительства Ленинградской области от 10 сентября 2021 года N 583;</w:t>
      </w:r>
    </w:p>
    <w:p w:rsidR="00EA29E2" w:rsidRDefault="00EA29E2">
      <w:pPr>
        <w:pStyle w:val="ConsPlusNormal"/>
        <w:spacing w:before="220"/>
        <w:ind w:firstLine="540"/>
        <w:jc w:val="both"/>
      </w:pPr>
      <w:r>
        <w:t>проведение историко-культурной экспертизы объектов культурного наследия.</w:t>
      </w:r>
    </w:p>
    <w:p w:rsidR="00EA29E2" w:rsidRDefault="00EA29E2">
      <w:pPr>
        <w:pStyle w:val="ConsPlusNormal"/>
        <w:spacing w:before="220"/>
        <w:ind w:firstLine="540"/>
        <w:jc w:val="both"/>
      </w:pPr>
      <w:r>
        <w:t>2. Комплекс процессных мероприятий "Создание условий для сохранения культурного и исторического наследия", который включает в себя:</w:t>
      </w:r>
    </w:p>
    <w:p w:rsidR="00EA29E2" w:rsidRDefault="00EA29E2">
      <w:pPr>
        <w:pStyle w:val="ConsPlusNormal"/>
        <w:spacing w:before="220"/>
        <w:ind w:firstLine="540"/>
        <w:jc w:val="both"/>
      </w:pPr>
      <w:r>
        <w:lastRenderedPageBreak/>
        <w:t>обеспечение деятельности ГКУ ЛО "Дирекция по сохранению объектов культурного наследия";</w:t>
      </w:r>
    </w:p>
    <w:p w:rsidR="00EA29E2" w:rsidRDefault="00EA29E2">
      <w:pPr>
        <w:pStyle w:val="ConsPlusNormal"/>
        <w:spacing w:before="220"/>
        <w:ind w:firstLine="540"/>
        <w:jc w:val="both"/>
      </w:pPr>
      <w:r>
        <w:t>разработку предмета охраны и границ территорий объектов культурного наследия;</w:t>
      </w:r>
    </w:p>
    <w:p w:rsidR="00EA29E2" w:rsidRDefault="00EA29E2">
      <w:pPr>
        <w:pStyle w:val="ConsPlusNormal"/>
        <w:spacing w:before="220"/>
        <w:ind w:firstLine="540"/>
        <w:jc w:val="both"/>
      </w:pPr>
      <w:r>
        <w:t>разработку проектов зон охраны объектов культурного наследия.</w:t>
      </w:r>
    </w:p>
    <w:p w:rsidR="00EA29E2" w:rsidRDefault="00EA29E2">
      <w:pPr>
        <w:pStyle w:val="ConsPlusNormal"/>
        <w:ind w:firstLine="540"/>
        <w:jc w:val="both"/>
      </w:pPr>
    </w:p>
    <w:p w:rsidR="00EA29E2" w:rsidRDefault="00EA29E2">
      <w:pPr>
        <w:pStyle w:val="ConsPlusTitle"/>
        <w:jc w:val="center"/>
        <w:outlineLvl w:val="3"/>
      </w:pPr>
      <w:r>
        <w:t>3.3. Задача "Повышение посещаемости музеев</w:t>
      </w:r>
    </w:p>
    <w:p w:rsidR="00EA29E2" w:rsidRDefault="00EA29E2">
      <w:pPr>
        <w:pStyle w:val="ConsPlusTitle"/>
        <w:jc w:val="center"/>
      </w:pPr>
      <w:r>
        <w:t>Ленинградской области"</w:t>
      </w:r>
    </w:p>
    <w:p w:rsidR="00EA29E2" w:rsidRDefault="00EA29E2">
      <w:pPr>
        <w:pStyle w:val="ConsPlusNormal"/>
        <w:ind w:firstLine="540"/>
        <w:jc w:val="both"/>
      </w:pPr>
    </w:p>
    <w:p w:rsidR="00EA29E2" w:rsidRDefault="00EA29E2">
      <w:pPr>
        <w:pStyle w:val="ConsPlusNormal"/>
        <w:ind w:firstLine="540"/>
        <w:jc w:val="both"/>
      </w:pPr>
      <w:r>
        <w:t>В рамках выполнения задачи государственной программы предусматривается реализация следующих проектов и комплексов мероприятий государственной программы:</w:t>
      </w:r>
    </w:p>
    <w:p w:rsidR="00EA29E2" w:rsidRDefault="00EA29E2">
      <w:pPr>
        <w:pStyle w:val="ConsPlusNormal"/>
        <w:spacing w:before="220"/>
        <w:ind w:firstLine="540"/>
        <w:jc w:val="both"/>
      </w:pPr>
      <w:r>
        <w:t>1. Федеральный (региональный) проект "Творческие люди", включающий реализацию выставочных проектов ведущих федеральных и региональных музеев на территории Ленинградской области (проведение не менее двух художественных, историко-художественных выставок из собрания Государственного Эрмитажа на базе Государственного бюджетного учреждения культуры Ленинградской области "Выставочный центр "Эрмитаж-Выборг").</w:t>
      </w:r>
    </w:p>
    <w:p w:rsidR="00EA29E2" w:rsidRDefault="00EA29E2">
      <w:pPr>
        <w:pStyle w:val="ConsPlusNormal"/>
        <w:spacing w:before="220"/>
        <w:ind w:firstLine="540"/>
        <w:jc w:val="both"/>
      </w:pPr>
      <w:r>
        <w:t>2. Федеральный (региональный) проект "Цифровая культура", включающий снабжение выставочных проектов цифровыми гидами в формате дополненной реальности: в рамках мероприятия реализуется создание мультимедиагидов по экспозициям и выставочным проектам музеев Ленинградской области.</w:t>
      </w:r>
    </w:p>
    <w:p w:rsidR="00EA29E2" w:rsidRDefault="00EA29E2">
      <w:pPr>
        <w:pStyle w:val="ConsPlusNormal"/>
        <w:spacing w:before="220"/>
        <w:ind w:firstLine="540"/>
        <w:jc w:val="both"/>
      </w:pPr>
      <w:r>
        <w:t>3. Комплекс процессных мероприятий "Создание условий для развития музейного дела", который включает в себя:</w:t>
      </w:r>
    </w:p>
    <w:p w:rsidR="00EA29E2" w:rsidRDefault="00EA29E2">
      <w:pPr>
        <w:pStyle w:val="ConsPlusNormal"/>
        <w:spacing w:before="220"/>
        <w:ind w:firstLine="540"/>
        <w:jc w:val="both"/>
      </w:pPr>
      <w:r>
        <w:t>оказание государственных услуг (выполнение работ) государственными музеями Ленинградской области (вместе с вводом новых музеев и экспозиций предполагается постепенное увеличение объемов деятельности);</w:t>
      </w:r>
    </w:p>
    <w:p w:rsidR="00EA29E2" w:rsidRDefault="00EA29E2">
      <w:pPr>
        <w:pStyle w:val="ConsPlusNormal"/>
        <w:spacing w:before="220"/>
        <w:ind w:firstLine="540"/>
        <w:jc w:val="both"/>
      </w:pPr>
      <w:r>
        <w:t>содержание и обеспечение сохранности объектов недвижимости;</w:t>
      </w:r>
    </w:p>
    <w:p w:rsidR="00EA29E2" w:rsidRDefault="00EA29E2">
      <w:pPr>
        <w:pStyle w:val="ConsPlusNormal"/>
        <w:spacing w:before="220"/>
        <w:ind w:firstLine="540"/>
        <w:jc w:val="both"/>
      </w:pPr>
      <w:r>
        <w:t>обеспечение доступности музейных фондов (текущая реставрация музейных предметов, организация и обновление выставок, пополнение музейных фондов и т.п.);</w:t>
      </w:r>
    </w:p>
    <w:p w:rsidR="00EA29E2" w:rsidRDefault="00EA29E2">
      <w:pPr>
        <w:pStyle w:val="ConsPlusNormal"/>
        <w:spacing w:before="220"/>
        <w:ind w:firstLine="540"/>
        <w:jc w:val="both"/>
      </w:pPr>
      <w:r>
        <w:t>реставрация и реэкспозиция мемориальных пушкинских музеев и музеев-заповедников.</w:t>
      </w:r>
    </w:p>
    <w:p w:rsidR="00EA29E2" w:rsidRDefault="00EA29E2">
      <w:pPr>
        <w:pStyle w:val="ConsPlusNormal"/>
        <w:ind w:firstLine="540"/>
        <w:jc w:val="both"/>
      </w:pPr>
    </w:p>
    <w:p w:rsidR="00EA29E2" w:rsidRDefault="00EA29E2">
      <w:pPr>
        <w:pStyle w:val="ConsPlusTitle"/>
        <w:jc w:val="center"/>
        <w:outlineLvl w:val="3"/>
      </w:pPr>
      <w:r>
        <w:t>3.4. Задача "Повышение доступности профессионального</w:t>
      </w:r>
    </w:p>
    <w:p w:rsidR="00EA29E2" w:rsidRDefault="00EA29E2">
      <w:pPr>
        <w:pStyle w:val="ConsPlusTitle"/>
        <w:jc w:val="center"/>
      </w:pPr>
      <w:r>
        <w:t>искусства и культурно-досуговых услуг для жителей</w:t>
      </w:r>
    </w:p>
    <w:p w:rsidR="00EA29E2" w:rsidRDefault="00EA29E2">
      <w:pPr>
        <w:pStyle w:val="ConsPlusTitle"/>
        <w:jc w:val="center"/>
      </w:pPr>
      <w:r>
        <w:t>Ленинградской области"</w:t>
      </w:r>
    </w:p>
    <w:p w:rsidR="00EA29E2" w:rsidRDefault="00EA29E2">
      <w:pPr>
        <w:pStyle w:val="ConsPlusNormal"/>
        <w:ind w:firstLine="540"/>
        <w:jc w:val="both"/>
      </w:pPr>
    </w:p>
    <w:p w:rsidR="00EA29E2" w:rsidRDefault="00EA29E2">
      <w:pPr>
        <w:pStyle w:val="ConsPlusNormal"/>
        <w:ind w:firstLine="540"/>
        <w:jc w:val="both"/>
      </w:pPr>
      <w:r>
        <w:t>В рамках выполнения задачи государственной программы предусматривается реализация следующих проектов и комплексов мероприятий государственной программы:</w:t>
      </w:r>
    </w:p>
    <w:p w:rsidR="00EA29E2" w:rsidRDefault="00EA29E2">
      <w:pPr>
        <w:pStyle w:val="ConsPlusNormal"/>
        <w:spacing w:before="220"/>
        <w:ind w:firstLine="540"/>
        <w:jc w:val="both"/>
      </w:pPr>
      <w:r>
        <w:t>1. Федеральный (региональный) проект "Творческие люди", включающий поддержку театральных, музыкальных и кинофестивалей, проводимых государственными учреждениями Ленинградской области.</w:t>
      </w:r>
    </w:p>
    <w:p w:rsidR="00EA29E2" w:rsidRDefault="00EA29E2">
      <w:pPr>
        <w:pStyle w:val="ConsPlusNormal"/>
        <w:spacing w:before="220"/>
        <w:ind w:firstLine="540"/>
        <w:jc w:val="both"/>
      </w:pPr>
      <w:r>
        <w:t>2. Комплекс мероприятий, направленный на достижение цели федерального проекта "Творческие люди", включающий поддержку театральных, музыкальных и кинофестивалей, проводимых государственными учреждениями Ленинградской области.</w:t>
      </w:r>
    </w:p>
    <w:p w:rsidR="00EA29E2" w:rsidRDefault="00EA29E2">
      <w:pPr>
        <w:pStyle w:val="ConsPlusNormal"/>
        <w:spacing w:before="220"/>
        <w:ind w:firstLine="540"/>
        <w:jc w:val="both"/>
      </w:pPr>
      <w:r>
        <w:t xml:space="preserve">3. Федеральный (региональный) проект "Цифровая культура", включающий создание виртуальных концертных залов, в том числе реализуется в рамках предоставления иных межбюджетных трансфертов из федерального бюджета бюджетам субъектов Российской </w:t>
      </w:r>
      <w:r>
        <w:lastRenderedPageBreak/>
        <w:t xml:space="preserve">Федерации в целях реализации национального проекта "Культура". </w:t>
      </w:r>
      <w:hyperlink w:anchor="P2138" w:history="1">
        <w:r>
          <w:rPr>
            <w:color w:val="0000FF"/>
          </w:rPr>
          <w:t>Правила</w:t>
        </w:r>
      </w:hyperlink>
      <w:r>
        <w:t xml:space="preserve"> предоставления иных межбюджетных трансфертов из областного бюджета Ленинградской области бюджетам муниципальных образований Ленинградской области на создание виртуальных концертных залов в целях реализации регионального проекта "Цифровая культура" установлены в приложении 7 к государственной программе.</w:t>
      </w:r>
    </w:p>
    <w:p w:rsidR="00EA29E2" w:rsidRDefault="00EA29E2">
      <w:pPr>
        <w:pStyle w:val="ConsPlusNormal"/>
        <w:spacing w:before="220"/>
        <w:ind w:firstLine="540"/>
        <w:jc w:val="both"/>
      </w:pPr>
      <w:r>
        <w:t>4. Федеральный (региональный) проект "Развитие искусства и творчества", включающий предоставление субсидий из федерального бюджета театрам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 поддержку творческой деятельности и техническое оснащение детских и кукольных театров.</w:t>
      </w:r>
    </w:p>
    <w:p w:rsidR="00EA29E2" w:rsidRDefault="00EA29E2">
      <w:pPr>
        <w:pStyle w:val="ConsPlusNormal"/>
        <w:spacing w:before="220"/>
        <w:ind w:firstLine="540"/>
        <w:jc w:val="both"/>
      </w:pPr>
      <w:r>
        <w:t>5. Комплекс процессных мероприятий "Создание условий для развития искусства и творчества", который включает в себя:</w:t>
      </w:r>
    </w:p>
    <w:p w:rsidR="00EA29E2" w:rsidRDefault="00EA29E2">
      <w:pPr>
        <w:pStyle w:val="ConsPlusNormal"/>
        <w:spacing w:before="220"/>
        <w:ind w:firstLine="540"/>
        <w:jc w:val="both"/>
      </w:pPr>
      <w:r>
        <w:t>оказание услуг (выполнение работ) государственными театрами Ленинградской области;</w:t>
      </w:r>
    </w:p>
    <w:p w:rsidR="00EA29E2" w:rsidRDefault="00EA29E2">
      <w:pPr>
        <w:pStyle w:val="ConsPlusNormal"/>
        <w:spacing w:before="220"/>
        <w:ind w:firstLine="540"/>
        <w:jc w:val="both"/>
      </w:pPr>
      <w:r>
        <w:t>поддержку распространения билетов областных театров в муниципальных образованиях Ленинградской области;</w:t>
      </w:r>
    </w:p>
    <w:p w:rsidR="00EA29E2" w:rsidRDefault="00EA29E2">
      <w:pPr>
        <w:pStyle w:val="ConsPlusNormal"/>
        <w:spacing w:before="220"/>
        <w:ind w:firstLine="540"/>
        <w:jc w:val="both"/>
      </w:pPr>
      <w:r>
        <w:t>оказание услуг (выполнение работ) государственными концертными организациями Ленинградской области;</w:t>
      </w:r>
    </w:p>
    <w:p w:rsidR="00EA29E2" w:rsidRDefault="00EA29E2">
      <w:pPr>
        <w:pStyle w:val="ConsPlusNormal"/>
        <w:spacing w:before="220"/>
        <w:ind w:firstLine="540"/>
        <w:jc w:val="both"/>
      </w:pPr>
      <w:r>
        <w:t xml:space="preserve">предоставление субсидии местным бюджетам на реализацию социально-культурных проектов на территории муниципальных образований в соответствии с </w:t>
      </w:r>
      <w:hyperlink w:anchor="P1214" w:history="1">
        <w:r>
          <w:rPr>
            <w:color w:val="0000FF"/>
          </w:rPr>
          <w:t>Порядком</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государственную поддержку отрасли культуры в муниципальных образованиях Ленинградской области (приложение 1 к государственной программе);</w:t>
      </w:r>
    </w:p>
    <w:p w:rsidR="00EA29E2" w:rsidRDefault="00EA29E2">
      <w:pPr>
        <w:pStyle w:val="ConsPlusNormal"/>
        <w:spacing w:before="220"/>
        <w:ind w:firstLine="540"/>
        <w:jc w:val="both"/>
      </w:pPr>
      <w:r>
        <w:t>организацию и проведение мероприятий соревновательного характера для учащихся муниципальных учреждений дополнительного образования в сфере культуры и искусства;</w:t>
      </w:r>
    </w:p>
    <w:p w:rsidR="00EA29E2" w:rsidRDefault="00EA29E2">
      <w:pPr>
        <w:pStyle w:val="ConsPlusNormal"/>
        <w:spacing w:before="220"/>
        <w:ind w:firstLine="540"/>
        <w:jc w:val="both"/>
      </w:pPr>
      <w:r>
        <w:t xml:space="preserve">предоставление субсидий бюджетам муниципальных образований на укрепление материально-технической базы муниципальных учреждений дополнительного образования детей в сфере культуры и искусства в соответствии с </w:t>
      </w:r>
      <w:hyperlink w:anchor="P1214" w:history="1">
        <w:r>
          <w:rPr>
            <w:color w:val="0000FF"/>
          </w:rPr>
          <w:t>Порядком</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государственную поддержку отрасли культуры в муниципальных образованиях Ленинградской области (приложение 1 к государственной программе). Мероприятие направлено на сохранение сети учреждений дополнительного образования, находящихся в ведении органов управления культуры муниципальных районов, укрепление творческого начала в деятельности указанных учреждений;</w:t>
      </w:r>
    </w:p>
    <w:p w:rsidR="00EA29E2" w:rsidRDefault="00EA29E2">
      <w:pPr>
        <w:pStyle w:val="ConsPlusNormal"/>
        <w:spacing w:before="220"/>
        <w:ind w:firstLine="540"/>
        <w:jc w:val="both"/>
      </w:pPr>
      <w:r>
        <w:t xml:space="preserve">государственную поддержку организациям кинематографии на возмещение части затрат, связанных с производством кинофильмов на территории Ленинградской области, в соответствии с </w:t>
      </w:r>
      <w:hyperlink w:anchor="P2182" w:history="1">
        <w:r>
          <w:rPr>
            <w:color w:val="0000FF"/>
          </w:rPr>
          <w:t>Порядком</w:t>
        </w:r>
      </w:hyperlink>
      <w:r>
        <w:t xml:space="preserve"> предоставления и распределения из областного бюджета Ленинградской области субсидии организациям кинематографии на возмещение части затрат, связанных с производством кинофильмов на территории Ленинградской области (приложение 8 к государственной программе);</w:t>
      </w:r>
    </w:p>
    <w:p w:rsidR="00EA29E2" w:rsidRDefault="00EA29E2">
      <w:pPr>
        <w:pStyle w:val="ConsPlusNormal"/>
        <w:spacing w:before="220"/>
        <w:ind w:firstLine="540"/>
        <w:jc w:val="both"/>
      </w:pPr>
      <w:r>
        <w:t>оказание услуг (выполнение работ) государственными учреждениями Ленинградской области (планируется сохранение достигнутых масштабов методической деятельности, развитие деятельности самодеятельных коллективов народного творчества);</w:t>
      </w:r>
    </w:p>
    <w:p w:rsidR="00EA29E2" w:rsidRDefault="00EA29E2">
      <w:pPr>
        <w:pStyle w:val="ConsPlusNormal"/>
        <w:spacing w:before="220"/>
        <w:ind w:firstLine="540"/>
        <w:jc w:val="both"/>
      </w:pPr>
      <w:r>
        <w:t>проведение культурно-массовых мероприятий, посвященных значимым событиям культуры, истории России и Ленинградской области, крупным юбилейным датам, социальной проблематике;</w:t>
      </w:r>
    </w:p>
    <w:p w:rsidR="00EA29E2" w:rsidRDefault="00EA29E2">
      <w:pPr>
        <w:pStyle w:val="ConsPlusNormal"/>
        <w:spacing w:before="220"/>
        <w:ind w:firstLine="540"/>
        <w:jc w:val="both"/>
      </w:pPr>
      <w:r>
        <w:lastRenderedPageBreak/>
        <w:t>организация творческих проектов, посвященных Великой Отечественной войне, а также патриотической направленности;</w:t>
      </w:r>
    </w:p>
    <w:p w:rsidR="00EA29E2" w:rsidRDefault="00EA29E2">
      <w:pPr>
        <w:pStyle w:val="ConsPlusNormal"/>
        <w:spacing w:before="220"/>
        <w:ind w:firstLine="540"/>
        <w:jc w:val="both"/>
      </w:pPr>
      <w:r>
        <w:t>противодействие злоупотреблению наркотиками и их незаконному обороту;</w:t>
      </w:r>
    </w:p>
    <w:p w:rsidR="00EA29E2" w:rsidRDefault="00EA29E2">
      <w:pPr>
        <w:pStyle w:val="ConsPlusNormal"/>
        <w:spacing w:before="220"/>
        <w:ind w:firstLine="540"/>
        <w:jc w:val="both"/>
      </w:pPr>
      <w:r>
        <w:t>укрепление института семьи, духовно-нравственных традиций семейных отношений;</w:t>
      </w:r>
    </w:p>
    <w:p w:rsidR="00EA29E2" w:rsidRDefault="00EA29E2">
      <w:pPr>
        <w:pStyle w:val="ConsPlusNormal"/>
        <w:spacing w:before="220"/>
        <w:ind w:firstLine="540"/>
        <w:jc w:val="both"/>
      </w:pPr>
      <w:r>
        <w:t>поддержку декоративно-прикладного искусства и народных художественных промыслов;</w:t>
      </w:r>
    </w:p>
    <w:p w:rsidR="00EA29E2" w:rsidRDefault="00EA29E2">
      <w:pPr>
        <w:pStyle w:val="ConsPlusNormal"/>
        <w:spacing w:before="220"/>
        <w:ind w:firstLine="540"/>
        <w:jc w:val="both"/>
      </w:pPr>
      <w:r>
        <w:t>поддержку и организацию проектов, направленных на развитие традиционной культуры Ленинградской области;</w:t>
      </w:r>
    </w:p>
    <w:p w:rsidR="00EA29E2" w:rsidRDefault="00EA29E2">
      <w:pPr>
        <w:pStyle w:val="ConsPlusNormal"/>
        <w:spacing w:before="220"/>
        <w:ind w:firstLine="540"/>
        <w:jc w:val="both"/>
      </w:pPr>
      <w:r>
        <w:t>поддержку программы популяризации культурных мероприятий среди молодежи "Пушкинская карта";</w:t>
      </w:r>
    </w:p>
    <w:p w:rsidR="00EA29E2" w:rsidRDefault="00EA29E2">
      <w:pPr>
        <w:pStyle w:val="ConsPlusNormal"/>
        <w:spacing w:before="220"/>
        <w:ind w:firstLine="540"/>
        <w:jc w:val="both"/>
      </w:pPr>
      <w:r>
        <w:t>реализацию проекта "Ленинградская карта - культурный бонус".</w:t>
      </w:r>
    </w:p>
    <w:p w:rsidR="00EA29E2" w:rsidRDefault="00EA29E2">
      <w:pPr>
        <w:pStyle w:val="ConsPlusNormal"/>
        <w:spacing w:before="220"/>
        <w:ind w:firstLine="540"/>
        <w:jc w:val="both"/>
      </w:pPr>
      <w:r>
        <w:t>6. Комплекс процессных мероприятий "Создание условий для развития парковых территорий", который включает в себя:</w:t>
      </w:r>
    </w:p>
    <w:p w:rsidR="00EA29E2" w:rsidRDefault="00EA29E2">
      <w:pPr>
        <w:pStyle w:val="ConsPlusNormal"/>
        <w:spacing w:before="220"/>
        <w:ind w:firstLine="540"/>
        <w:jc w:val="both"/>
      </w:pPr>
      <w:r>
        <w:t>обеспечение деятельности государственного бюджетного учреждения культуры Ленинградской области "Парковое агентство";</w:t>
      </w:r>
    </w:p>
    <w:p w:rsidR="00EA29E2" w:rsidRDefault="00EA29E2">
      <w:pPr>
        <w:pStyle w:val="ConsPlusNormal"/>
        <w:spacing w:before="220"/>
        <w:ind w:firstLine="540"/>
        <w:jc w:val="both"/>
      </w:pPr>
      <w:r>
        <w:t>обеспечение сохранности, благоустройства и доступности парков.</w:t>
      </w:r>
    </w:p>
    <w:p w:rsidR="00EA29E2" w:rsidRDefault="00EA29E2">
      <w:pPr>
        <w:pStyle w:val="ConsPlusNormal"/>
        <w:spacing w:before="220"/>
        <w:ind w:firstLine="540"/>
        <w:jc w:val="both"/>
      </w:pPr>
      <w:r>
        <w:t>7. Комплекс процессных мероприятий "Обеспечение деятельности в системе управления сферой культуры", который включает в себя:</w:t>
      </w:r>
    </w:p>
    <w:p w:rsidR="00EA29E2" w:rsidRDefault="00EA29E2">
      <w:pPr>
        <w:pStyle w:val="ConsPlusNormal"/>
        <w:spacing w:before="220"/>
        <w:ind w:firstLine="540"/>
        <w:jc w:val="both"/>
      </w:pPr>
      <w:r>
        <w:t>подготовку и проведение торжественных мероприятий, посвященных значимым событиям истории России и Ленинградской области (ежегодно не менее двух мероприятий). Указанное мероприятие реализовывает Управление делами Правительства Ленинградской области;</w:t>
      </w:r>
    </w:p>
    <w:p w:rsidR="00EA29E2" w:rsidRDefault="00EA29E2">
      <w:pPr>
        <w:pStyle w:val="ConsPlusNormal"/>
        <w:spacing w:before="220"/>
        <w:ind w:firstLine="540"/>
        <w:jc w:val="both"/>
      </w:pPr>
      <w:r>
        <w:t>информатизация отрасли, модернизация средств по обработке и хранению информации в сфере культуры, в том числе для создания и распространения цифрового контента;</w:t>
      </w:r>
    </w:p>
    <w:p w:rsidR="00EA29E2" w:rsidRDefault="00EA29E2">
      <w:pPr>
        <w:pStyle w:val="ConsPlusNormal"/>
        <w:spacing w:before="220"/>
        <w:ind w:firstLine="540"/>
        <w:jc w:val="both"/>
      </w:pPr>
      <w:r>
        <w:t>организация функционирования независимой оценки качества работы учреждений, оказывающих социальные услуги в сфере культуры;</w:t>
      </w:r>
    </w:p>
    <w:p w:rsidR="00EA29E2" w:rsidRDefault="00EA29E2">
      <w:pPr>
        <w:pStyle w:val="ConsPlusNormal"/>
        <w:spacing w:before="220"/>
        <w:ind w:firstLine="540"/>
        <w:jc w:val="both"/>
      </w:pPr>
      <w:r>
        <w:t>иные областные мероприятия в сфере культуры организационного характера (приобретение сувенирной, цветочной продукции, издательская, полиграфическая деятельность).</w:t>
      </w:r>
    </w:p>
    <w:p w:rsidR="00EA29E2" w:rsidRDefault="00EA29E2">
      <w:pPr>
        <w:pStyle w:val="ConsPlusNormal"/>
        <w:ind w:firstLine="540"/>
        <w:jc w:val="both"/>
      </w:pPr>
    </w:p>
    <w:p w:rsidR="00EA29E2" w:rsidRDefault="00EA29E2">
      <w:pPr>
        <w:pStyle w:val="ConsPlusTitle"/>
        <w:jc w:val="center"/>
        <w:outlineLvl w:val="3"/>
      </w:pPr>
      <w:r>
        <w:t>3.5. Задача "Развитие отраслевой инфраструктуры"</w:t>
      </w:r>
    </w:p>
    <w:p w:rsidR="00EA29E2" w:rsidRDefault="00EA29E2">
      <w:pPr>
        <w:pStyle w:val="ConsPlusNormal"/>
        <w:ind w:firstLine="540"/>
        <w:jc w:val="both"/>
      </w:pPr>
    </w:p>
    <w:p w:rsidR="00EA29E2" w:rsidRDefault="00EA29E2">
      <w:pPr>
        <w:pStyle w:val="ConsPlusNormal"/>
        <w:ind w:firstLine="540"/>
        <w:jc w:val="both"/>
      </w:pPr>
      <w:r>
        <w:t>В рамках выполнения задачи государственной программы предусматривается реализация следующих проектов и комплексов мероприятий государственной программы:</w:t>
      </w:r>
    </w:p>
    <w:p w:rsidR="00EA29E2" w:rsidRDefault="00EA29E2">
      <w:pPr>
        <w:pStyle w:val="ConsPlusNormal"/>
        <w:spacing w:before="220"/>
        <w:ind w:firstLine="540"/>
        <w:jc w:val="both"/>
      </w:pPr>
      <w:r>
        <w:t>1. Федеральный (региональный) проект "Культурная среда", который включает в себя:</w:t>
      </w:r>
    </w:p>
    <w:p w:rsidR="00EA29E2" w:rsidRDefault="00EA29E2">
      <w:pPr>
        <w:pStyle w:val="ConsPlusNormal"/>
        <w:spacing w:before="220"/>
        <w:ind w:firstLine="540"/>
        <w:jc w:val="both"/>
      </w:pPr>
      <w:r>
        <w:t>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p w:rsidR="00EA29E2" w:rsidRDefault="00EA29E2">
      <w:pPr>
        <w:pStyle w:val="ConsPlusNormal"/>
        <w:spacing w:before="220"/>
        <w:ind w:firstLine="540"/>
        <w:jc w:val="both"/>
      </w:pPr>
      <w:r>
        <w:t xml:space="preserve">создание модельных библиотек в муниципальных образованиях Ленинградской области путем модернизации деятельности муниципальных библиотек и внедрения в них эффективных моделей управления, направленных на повышение качества предоставляемого ими библиотечно-информационного обслуживания, - проводится в отношении участников конкурсного отбора субъектов Российской Федерации на предоставление иных межбюджетных трансфертов из </w:t>
      </w:r>
      <w:r>
        <w:lastRenderedPageBreak/>
        <w:t xml:space="preserve">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"Культура". Конкурсный отбор муниципальных библиотек проводится Министерством культуры Российской Федерации в соответствии с </w:t>
      </w:r>
      <w:hyperlink r:id="rId58" w:history="1">
        <w:r>
          <w:rPr>
            <w:color w:val="0000FF"/>
          </w:rPr>
          <w:t>постановлением</w:t>
        </w:r>
      </w:hyperlink>
      <w:r>
        <w:t xml:space="preserve"> Правительства Российской Федерации от 18 марта 2019 года N 281 "Об утверждении Правил предоставления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"Культура". </w:t>
      </w:r>
      <w:hyperlink w:anchor="P2085" w:history="1">
        <w:r>
          <w:rPr>
            <w:color w:val="0000FF"/>
          </w:rPr>
          <w:t>Правила</w:t>
        </w:r>
      </w:hyperlink>
      <w:r>
        <w:t xml:space="preserve"> предоставления иных межбюджетных трансфертов из областного бюджета Ленинградской области бюджетам муниципальных образований Ленинградской области на создание модельных муниципальных библиотек в целях реализации регионального проекта "Культурная среда" установлены в приложении 6 к государственной программе;</w:t>
      </w:r>
    </w:p>
    <w:p w:rsidR="00EA29E2" w:rsidRDefault="00EA29E2">
      <w:pPr>
        <w:pStyle w:val="ConsPlusNormal"/>
        <w:spacing w:before="220"/>
        <w:ind w:firstLine="540"/>
        <w:jc w:val="both"/>
      </w:pPr>
      <w:r>
        <w:t>реконструкцию детской школы искусств по адресу: г. Лодейное Поле, пр. Ленина, д. 35.</w:t>
      </w:r>
    </w:p>
    <w:p w:rsidR="00EA29E2" w:rsidRDefault="00EA29E2">
      <w:pPr>
        <w:pStyle w:val="ConsPlusNormal"/>
        <w:spacing w:before="220"/>
        <w:ind w:firstLine="540"/>
        <w:jc w:val="both"/>
      </w:pPr>
      <w:r>
        <w:t>2. Комплекс мероприятий, направленный на достижение цели федерального проекта "Культурная среда", который включает в себя:</w:t>
      </w:r>
    </w:p>
    <w:p w:rsidR="00EA29E2" w:rsidRDefault="00EA29E2">
      <w:pPr>
        <w:pStyle w:val="ConsPlusNormal"/>
        <w:spacing w:before="220"/>
        <w:ind w:firstLine="540"/>
        <w:jc w:val="both"/>
      </w:pPr>
      <w:r>
        <w:t>укрепление материально-технической базы подведомственных государственных учреждений;</w:t>
      </w:r>
    </w:p>
    <w:p w:rsidR="00EA29E2" w:rsidRDefault="00EA29E2">
      <w:pPr>
        <w:pStyle w:val="ConsPlusNormal"/>
        <w:spacing w:before="220"/>
        <w:ind w:firstLine="540"/>
        <w:jc w:val="both"/>
      </w:pPr>
      <w:r>
        <w:t xml:space="preserve">предоставление субсидий бюджетам муниципальных образований на капитальный ремонт объектов культуры муниципальных районов, городских поселений и городского округа Ленинградской области в соответствии с </w:t>
      </w:r>
      <w:hyperlink w:anchor="P1638" w:history="1">
        <w:r>
          <w:rPr>
            <w:color w:val="0000FF"/>
          </w:rPr>
          <w:t>Порядком</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капитальный ремонт объектов культуры городских поселений, муниципальных районов и городского округа Ленинградской области (приложение 3 к государственной программе);</w:t>
      </w:r>
    </w:p>
    <w:p w:rsidR="00EA29E2" w:rsidRDefault="00EA29E2">
      <w:pPr>
        <w:pStyle w:val="ConsPlusNormal"/>
        <w:spacing w:before="220"/>
        <w:ind w:firstLine="540"/>
        <w:jc w:val="both"/>
      </w:pPr>
      <w:r>
        <w:t>капитальный ремонт культурно-досуговых учреждений, находящихся в собственности Ленинградской области;</w:t>
      </w:r>
    </w:p>
    <w:p w:rsidR="00EA29E2" w:rsidRDefault="00EA29E2">
      <w:pPr>
        <w:pStyle w:val="ConsPlusNormal"/>
        <w:spacing w:before="220"/>
        <w:ind w:firstLine="540"/>
        <w:jc w:val="both"/>
      </w:pPr>
      <w:r>
        <w:t xml:space="preserve">предоставление субсидий местным бюджетам на строительство и реконструкцию объектов культуры местного значения для размещения учреждений дополнительного образования в сфере культуры и искусства, культурно-досуговых учреждений и библиотек в соответствии с </w:t>
      </w:r>
      <w:hyperlink w:anchor="P1788" w:history="1">
        <w:r>
          <w:rPr>
            <w:color w:val="0000FF"/>
          </w:rPr>
          <w:t>Порядком</w:t>
        </w:r>
      </w:hyperlink>
      <w:r>
        <w:t xml:space="preserve"> предоставления и распределения субсидий из областного бюджета Ленинградской области бюджетам муниципальных районов, городских поселений и городского округа Ленинградской области, а также сельских поселений Ленинградской области, на территории которых расположены населенные пункты с численностью населения свыше 12 тыс. человек, на строительство и реконструкцию объектов культуры Ленинградской области (приложение 4 к государственной программе);</w:t>
      </w:r>
    </w:p>
    <w:p w:rsidR="00EA29E2" w:rsidRDefault="00EA29E2">
      <w:pPr>
        <w:pStyle w:val="ConsPlusNormal"/>
        <w:spacing w:before="220"/>
        <w:ind w:firstLine="540"/>
        <w:jc w:val="both"/>
      </w:pPr>
      <w:r>
        <w:t>строительство, реконструкцию и приобретение объектов культуры регионального значения для размещения культурно-досуговых учреждений, библиотек и учреждений профессионального искусства Ленинградской области;</w:t>
      </w:r>
    </w:p>
    <w:p w:rsidR="00EA29E2" w:rsidRDefault="00EA29E2">
      <w:pPr>
        <w:pStyle w:val="ConsPlusNormal"/>
        <w:spacing w:before="220"/>
        <w:ind w:firstLine="540"/>
        <w:jc w:val="both"/>
      </w:pPr>
      <w:r>
        <w:t>строительство, реконструкцию и приобретение объектов культуры регионального значения для размещения учреждений дополнительного образования в сфере культуры и искусства Ленинградской области;</w:t>
      </w:r>
    </w:p>
    <w:p w:rsidR="00EA29E2" w:rsidRDefault="00EA29E2">
      <w:pPr>
        <w:pStyle w:val="ConsPlusNormal"/>
        <w:spacing w:before="220"/>
        <w:ind w:firstLine="540"/>
        <w:jc w:val="both"/>
      </w:pPr>
      <w:r>
        <w:t>строительство, реконструкцию и приобретение в собственность зданий под размещение музеев Ленинградской области;</w:t>
      </w:r>
    </w:p>
    <w:p w:rsidR="00EA29E2" w:rsidRDefault="00EA29E2">
      <w:pPr>
        <w:pStyle w:val="ConsPlusNormal"/>
        <w:spacing w:before="220"/>
        <w:ind w:firstLine="540"/>
        <w:jc w:val="both"/>
      </w:pPr>
      <w:r>
        <w:t xml:space="preserve">реализацию инвестиционного проекта "Тематический парк "Гардарика". В рамках мероприятия, за счет внебюджетных источников, планируется создание тематического парка, посвященного истории и культуре коренных народов, проживающих на территории Ленинградской области. Размещение парка запланировано на территории, включаемой в состав деревни Медный </w:t>
      </w:r>
      <w:r>
        <w:lastRenderedPageBreak/>
        <w:t>Завод, общей площадью 156 гектаров, в том числе на участках в собственности муниципального образования "Всеволожский муниципальный район" (кадастровые номера участков - 47:07:0482001:34 и 47:07:0482001:33), на которых предполагается расположить культурно-досуговую (тематическую) и рекреационную зону парка; на участке инвестора (кадастровый номер - 47:00:0000000:39998), на котором предусмотрено размещение вспомогательной инфраструктуры парка, а также на других участках, предназначенных для размещения пешеходно-транспортной и инженерной инфраструктуры проекта. На территории парка планируется расположить туристско-рекреационную зону и создать комплекс объектов отдыха, туризма, спорта и объектов культурно-просветительского назначения, в том числе:</w:t>
      </w:r>
    </w:p>
    <w:p w:rsidR="00EA29E2" w:rsidRDefault="00EA29E2">
      <w:pPr>
        <w:pStyle w:val="ConsPlusNormal"/>
        <w:spacing w:before="220"/>
        <w:ind w:firstLine="540"/>
        <w:jc w:val="both"/>
      </w:pPr>
      <w:r>
        <w:t>центр народно-художественных промыслов и ремесел, деятельность которого предполагает поддержку ремесленников - субъектов малого предпринимательства по направлению декоративно-прикладного народного искусства;</w:t>
      </w:r>
    </w:p>
    <w:p w:rsidR="00EA29E2" w:rsidRDefault="00EA29E2">
      <w:pPr>
        <w:pStyle w:val="ConsPlusNormal"/>
        <w:spacing w:before="220"/>
        <w:ind w:firstLine="540"/>
        <w:jc w:val="both"/>
      </w:pPr>
      <w:r>
        <w:t>национально-культурный центр коренных народов Ленинградской области, включающий помещения для создания выставочных экспозиций традиционного быта и ведения хозяйства, проведения семинаров, мастер-классов;</w:t>
      </w:r>
    </w:p>
    <w:p w:rsidR="00EA29E2" w:rsidRDefault="00EA29E2">
      <w:pPr>
        <w:pStyle w:val="ConsPlusNormal"/>
        <w:spacing w:before="220"/>
        <w:ind w:firstLine="540"/>
        <w:jc w:val="both"/>
      </w:pPr>
      <w:r>
        <w:t>объекты капитального строительства для проведения культурно-массовых и туристических событий (сценические площадки и сооружения для проведения театрализованных представлений, фестивалей и концертов).</w:t>
      </w:r>
    </w:p>
    <w:p w:rsidR="00EA29E2" w:rsidRDefault="00EA29E2">
      <w:pPr>
        <w:pStyle w:val="ConsPlusNormal"/>
        <w:ind w:firstLine="540"/>
        <w:jc w:val="both"/>
      </w:pPr>
    </w:p>
    <w:p w:rsidR="00EA29E2" w:rsidRDefault="00EA29E2">
      <w:pPr>
        <w:pStyle w:val="ConsPlusTitle"/>
        <w:jc w:val="center"/>
        <w:outlineLvl w:val="3"/>
      </w:pPr>
      <w:r>
        <w:t>3.6. Задача "Повышение престижа сферы культуры"</w:t>
      </w:r>
    </w:p>
    <w:p w:rsidR="00EA29E2" w:rsidRDefault="00EA29E2">
      <w:pPr>
        <w:pStyle w:val="ConsPlusNormal"/>
        <w:ind w:firstLine="540"/>
        <w:jc w:val="both"/>
      </w:pPr>
    </w:p>
    <w:p w:rsidR="00EA29E2" w:rsidRDefault="00EA29E2">
      <w:pPr>
        <w:pStyle w:val="ConsPlusNormal"/>
        <w:ind w:firstLine="540"/>
        <w:jc w:val="both"/>
      </w:pPr>
      <w:r>
        <w:t>В рамках выполнения задачи государственной программы предусматривается реализация следующих проектов и комплексов мероприятий государственной программы:</w:t>
      </w:r>
    </w:p>
    <w:p w:rsidR="00EA29E2" w:rsidRDefault="00EA29E2">
      <w:pPr>
        <w:pStyle w:val="ConsPlusNormal"/>
        <w:spacing w:before="220"/>
        <w:ind w:firstLine="540"/>
        <w:jc w:val="both"/>
      </w:pPr>
      <w:r>
        <w:t>1. Федеральный (региональный) проект "Творческие люди", который включает в себя:</w:t>
      </w:r>
    </w:p>
    <w:p w:rsidR="00EA29E2" w:rsidRDefault="00EA29E2">
      <w:pPr>
        <w:pStyle w:val="ConsPlusNormal"/>
        <w:spacing w:before="220"/>
        <w:ind w:firstLine="540"/>
        <w:jc w:val="both"/>
      </w:pPr>
      <w:r>
        <w:t>продвижение талантливой молодежи в сфере музыкального искусства (проводится ежегодно, присуждается 31 стипендия учащимся и студентам образовательных учреждений в сфере культуры Ленинградской области);</w:t>
      </w:r>
    </w:p>
    <w:p w:rsidR="00EA29E2" w:rsidRDefault="00EA29E2">
      <w:pPr>
        <w:pStyle w:val="ConsPlusNormal"/>
        <w:spacing w:before="220"/>
        <w:ind w:firstLine="540"/>
        <w:jc w:val="both"/>
      </w:pPr>
      <w:r>
        <w:t xml:space="preserve">государственную поддержку народных и образцовых самодеятельных коллективов, имеющих звание "Заслуженный коллектив народного творчества" в форме субсидии бюджетам муниципальных образований в соответствии с </w:t>
      </w:r>
      <w:hyperlink w:anchor="P1214" w:history="1">
        <w:r>
          <w:rPr>
            <w:color w:val="0000FF"/>
          </w:rPr>
          <w:t>Порядком</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государственную поддержку отрасли культуры в муниципальных образованиях Ленинградской области (приложение 1 к государственной программе);</w:t>
      </w:r>
    </w:p>
    <w:p w:rsidR="00EA29E2" w:rsidRDefault="00EA29E2">
      <w:pPr>
        <w:pStyle w:val="ConsPlusNormal"/>
        <w:spacing w:before="220"/>
        <w:ind w:firstLine="540"/>
        <w:jc w:val="both"/>
      </w:pPr>
      <w:r>
        <w:t>премирование победителей конкурсов;</w:t>
      </w:r>
    </w:p>
    <w:p w:rsidR="00EA29E2" w:rsidRDefault="00EA29E2">
      <w:pPr>
        <w:pStyle w:val="ConsPlusNormal"/>
        <w:spacing w:before="220"/>
        <w:ind w:firstLine="540"/>
        <w:jc w:val="both"/>
      </w:pPr>
      <w:r>
        <w:t>государственную поддержку работников муниципальных учреждений культуры, находящихся на территориях сельских поселений;</w:t>
      </w:r>
    </w:p>
    <w:p w:rsidR="00EA29E2" w:rsidRDefault="00EA29E2">
      <w:pPr>
        <w:pStyle w:val="ConsPlusNormal"/>
        <w:spacing w:before="220"/>
        <w:ind w:firstLine="540"/>
        <w:jc w:val="both"/>
      </w:pPr>
      <w:r>
        <w:t>государственную поддержку муниципальных учреждений культуры, находящихся на территориях сельских поселений.</w:t>
      </w:r>
    </w:p>
    <w:p w:rsidR="00EA29E2" w:rsidRDefault="00EA29E2">
      <w:pPr>
        <w:pStyle w:val="ConsPlusNormal"/>
        <w:spacing w:before="220"/>
        <w:ind w:firstLine="540"/>
        <w:jc w:val="both"/>
      </w:pPr>
      <w:r>
        <w:t>2. Комплекс мероприятий, направленный на достижение цели федерального проекта "Творческие люди", который включает в себя:</w:t>
      </w:r>
    </w:p>
    <w:p w:rsidR="00EA29E2" w:rsidRDefault="00EA29E2">
      <w:pPr>
        <w:pStyle w:val="ConsPlusNormal"/>
        <w:spacing w:before="220"/>
        <w:ind w:firstLine="540"/>
        <w:jc w:val="both"/>
      </w:pPr>
      <w:r>
        <w:t>выплату премий Губернатора Ленинградской области для поддержки талантливой молодежи в области культуры (ежегодно шесть премий);</w:t>
      </w:r>
    </w:p>
    <w:p w:rsidR="00EA29E2" w:rsidRDefault="00EA29E2">
      <w:pPr>
        <w:pStyle w:val="ConsPlusNormal"/>
        <w:spacing w:before="220"/>
        <w:ind w:firstLine="540"/>
        <w:jc w:val="both"/>
      </w:pPr>
      <w:r>
        <w:t>выплату премий за профессиональные достижения в сфере поэзии и литературы (ежегодно не менее пяти премий);</w:t>
      </w:r>
    </w:p>
    <w:p w:rsidR="00EA29E2" w:rsidRDefault="00EA29E2">
      <w:pPr>
        <w:pStyle w:val="ConsPlusNormal"/>
        <w:spacing w:before="220"/>
        <w:ind w:firstLine="540"/>
        <w:jc w:val="both"/>
      </w:pPr>
      <w:r>
        <w:lastRenderedPageBreak/>
        <w:t>организацию и проведение Ленинградского областного ежегодного конкурса профессионального мастерства "Звезда культуры", а также премирование победителей конкурса.</w:t>
      </w:r>
    </w:p>
    <w:p w:rsidR="00EA29E2" w:rsidRDefault="00EA29E2">
      <w:pPr>
        <w:pStyle w:val="ConsPlusNormal"/>
        <w:spacing w:before="220"/>
        <w:ind w:firstLine="540"/>
        <w:jc w:val="both"/>
      </w:pPr>
      <w:r>
        <w:t>3. Комплекс процессных мероприятий "Развитие и сохранение кадрового потенциала работников в учреждениях культуры", который включает в себя:</w:t>
      </w:r>
    </w:p>
    <w:p w:rsidR="00EA29E2" w:rsidRDefault="00EA29E2">
      <w:pPr>
        <w:pStyle w:val="ConsPlusNormal"/>
        <w:spacing w:before="220"/>
        <w:ind w:firstLine="540"/>
        <w:jc w:val="both"/>
      </w:pPr>
      <w:r>
        <w:t>организацию обучающих мероприятий (семинаров, тренингов) для работников учреждений культуры Ленинградской области. Указанные мероприятия должны охватывать не менее 400 человек ежегодно и способствовать повышению профессионализма работников отрасли;</w:t>
      </w:r>
    </w:p>
    <w:p w:rsidR="00EA29E2" w:rsidRDefault="00EA29E2">
      <w:pPr>
        <w:pStyle w:val="ConsPlusNormal"/>
        <w:spacing w:before="220"/>
        <w:ind w:firstLine="540"/>
        <w:jc w:val="both"/>
      </w:pPr>
      <w:r>
        <w:t xml:space="preserve">предоставление субсидий бюджетам муниципальных образований на обеспечение выплат стимулирующего характера работникам муниципальных учреждений культуры, позволяющих довести размер средней начисленной заработной платы работников культуры Ленинградской области до целевого уровня, в соответствии с </w:t>
      </w:r>
      <w:hyperlink w:anchor="P1514" w:history="1">
        <w:r>
          <w:rPr>
            <w:color w:val="0000FF"/>
          </w:rPr>
          <w:t>Порядком</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N 597 "О мероприятиях по реализации государственной социальной политики" (приложение 2 к государственной программе).</w:t>
      </w:r>
    </w:p>
    <w:p w:rsidR="00EA29E2" w:rsidRDefault="00EA29E2">
      <w:pPr>
        <w:pStyle w:val="ConsPlusNormal"/>
        <w:ind w:firstLine="540"/>
        <w:jc w:val="both"/>
      </w:pPr>
    </w:p>
    <w:p w:rsidR="00EA29E2" w:rsidRDefault="00EA29E2">
      <w:pPr>
        <w:pStyle w:val="ConsPlusNormal"/>
        <w:jc w:val="right"/>
        <w:outlineLvl w:val="2"/>
      </w:pPr>
      <w:r>
        <w:t>Таблица 1</w:t>
      </w:r>
    </w:p>
    <w:p w:rsidR="00EA29E2" w:rsidRDefault="00EA29E2">
      <w:pPr>
        <w:pStyle w:val="ConsPlusNormal"/>
        <w:ind w:firstLine="540"/>
        <w:jc w:val="both"/>
      </w:pPr>
    </w:p>
    <w:p w:rsidR="00EA29E2" w:rsidRDefault="00EA29E2">
      <w:pPr>
        <w:pStyle w:val="ConsPlusTitle"/>
        <w:jc w:val="center"/>
      </w:pPr>
      <w:r>
        <w:t>СВЕДЕНИЯ</w:t>
      </w:r>
    </w:p>
    <w:p w:rsidR="00EA29E2" w:rsidRDefault="00EA29E2">
      <w:pPr>
        <w:pStyle w:val="ConsPlusTitle"/>
        <w:jc w:val="center"/>
      </w:pPr>
      <w:r>
        <w:t>о показателях (индикаторах) государственной</w:t>
      </w:r>
    </w:p>
    <w:p w:rsidR="00EA29E2" w:rsidRDefault="00EA29E2">
      <w:pPr>
        <w:pStyle w:val="ConsPlusTitle"/>
        <w:jc w:val="center"/>
      </w:pPr>
      <w:r>
        <w:t>программы и их значениях</w:t>
      </w:r>
    </w:p>
    <w:p w:rsidR="00EA29E2" w:rsidRDefault="00EA29E2">
      <w:pPr>
        <w:pStyle w:val="ConsPlusNormal"/>
        <w:ind w:firstLine="540"/>
        <w:jc w:val="both"/>
      </w:pPr>
    </w:p>
    <w:p w:rsidR="00EA29E2" w:rsidRDefault="00EA29E2">
      <w:pPr>
        <w:sectPr w:rsidR="00EA29E2" w:rsidSect="009631E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118"/>
        <w:gridCol w:w="1530"/>
        <w:gridCol w:w="1587"/>
        <w:gridCol w:w="1191"/>
        <w:gridCol w:w="1191"/>
        <w:gridCol w:w="1191"/>
        <w:gridCol w:w="1134"/>
        <w:gridCol w:w="1134"/>
        <w:gridCol w:w="1303"/>
      </w:tblGrid>
      <w:tr w:rsidR="00EA29E2">
        <w:tc>
          <w:tcPr>
            <w:tcW w:w="510" w:type="dxa"/>
            <w:vMerge w:val="restart"/>
          </w:tcPr>
          <w:p w:rsidR="00EA29E2" w:rsidRDefault="00EA29E2">
            <w:pPr>
              <w:pStyle w:val="ConsPlusNormal"/>
              <w:jc w:val="center"/>
            </w:pPr>
            <w:r>
              <w:lastRenderedPageBreak/>
              <w:t>N п/п</w:t>
            </w:r>
          </w:p>
        </w:tc>
        <w:tc>
          <w:tcPr>
            <w:tcW w:w="4648" w:type="dxa"/>
            <w:gridSpan w:val="2"/>
            <w:vMerge w:val="restart"/>
          </w:tcPr>
          <w:p w:rsidR="00EA29E2" w:rsidRDefault="00EA29E2">
            <w:pPr>
              <w:pStyle w:val="ConsPlusNormal"/>
              <w:jc w:val="center"/>
            </w:pPr>
            <w:r>
              <w:t>Наименование показателя (индикатора)</w:t>
            </w:r>
          </w:p>
        </w:tc>
        <w:tc>
          <w:tcPr>
            <w:tcW w:w="1587" w:type="dxa"/>
            <w:vMerge w:val="restart"/>
          </w:tcPr>
          <w:p w:rsidR="00EA29E2" w:rsidRDefault="00EA29E2">
            <w:pPr>
              <w:pStyle w:val="ConsPlusNormal"/>
              <w:jc w:val="center"/>
            </w:pPr>
            <w:r>
              <w:t>Единица измерения</w:t>
            </w:r>
          </w:p>
        </w:tc>
        <w:tc>
          <w:tcPr>
            <w:tcW w:w="5841" w:type="dxa"/>
            <w:gridSpan w:val="5"/>
          </w:tcPr>
          <w:p w:rsidR="00EA29E2" w:rsidRDefault="00EA29E2">
            <w:pPr>
              <w:pStyle w:val="ConsPlusNormal"/>
              <w:jc w:val="center"/>
            </w:pPr>
            <w:r>
              <w:t>Значение показателей (индикаторов)</w:t>
            </w:r>
          </w:p>
        </w:tc>
        <w:tc>
          <w:tcPr>
            <w:tcW w:w="1303" w:type="dxa"/>
            <w:vMerge w:val="restart"/>
          </w:tcPr>
          <w:p w:rsidR="00EA29E2" w:rsidRDefault="00EA29E2">
            <w:pPr>
              <w:pStyle w:val="ConsPlusNormal"/>
              <w:jc w:val="center"/>
            </w:pPr>
            <w:r>
              <w:t>Удельный вес показателя</w:t>
            </w:r>
          </w:p>
        </w:tc>
      </w:tr>
      <w:tr w:rsidR="00EA29E2">
        <w:tc>
          <w:tcPr>
            <w:tcW w:w="510" w:type="dxa"/>
            <w:vMerge/>
          </w:tcPr>
          <w:p w:rsidR="00EA29E2" w:rsidRDefault="00EA29E2">
            <w:pPr>
              <w:spacing w:after="1" w:line="0" w:lineRule="atLeast"/>
            </w:pPr>
          </w:p>
        </w:tc>
        <w:tc>
          <w:tcPr>
            <w:tcW w:w="4648" w:type="dxa"/>
            <w:gridSpan w:val="2"/>
            <w:vMerge/>
          </w:tcPr>
          <w:p w:rsidR="00EA29E2" w:rsidRDefault="00EA29E2">
            <w:pPr>
              <w:spacing w:after="1" w:line="0" w:lineRule="atLeast"/>
            </w:pPr>
          </w:p>
        </w:tc>
        <w:tc>
          <w:tcPr>
            <w:tcW w:w="1587" w:type="dxa"/>
            <w:vMerge/>
          </w:tcPr>
          <w:p w:rsidR="00EA29E2" w:rsidRDefault="00EA29E2">
            <w:pPr>
              <w:spacing w:after="1" w:line="0" w:lineRule="atLeast"/>
            </w:pPr>
          </w:p>
        </w:tc>
        <w:tc>
          <w:tcPr>
            <w:tcW w:w="1191" w:type="dxa"/>
          </w:tcPr>
          <w:p w:rsidR="00EA29E2" w:rsidRDefault="00EA29E2">
            <w:pPr>
              <w:pStyle w:val="ConsPlusNormal"/>
              <w:jc w:val="center"/>
            </w:pPr>
            <w:r>
              <w:t>2020 год (базовый период)</w:t>
            </w:r>
          </w:p>
        </w:tc>
        <w:tc>
          <w:tcPr>
            <w:tcW w:w="1191" w:type="dxa"/>
          </w:tcPr>
          <w:p w:rsidR="00EA29E2" w:rsidRDefault="00EA29E2">
            <w:pPr>
              <w:pStyle w:val="ConsPlusNormal"/>
              <w:jc w:val="center"/>
            </w:pPr>
            <w:r>
              <w:t>2021 год (оценка)</w:t>
            </w:r>
          </w:p>
        </w:tc>
        <w:tc>
          <w:tcPr>
            <w:tcW w:w="1191" w:type="dxa"/>
          </w:tcPr>
          <w:p w:rsidR="00EA29E2" w:rsidRDefault="00EA29E2">
            <w:pPr>
              <w:pStyle w:val="ConsPlusNormal"/>
              <w:jc w:val="center"/>
            </w:pPr>
            <w:r>
              <w:t>2022 год</w:t>
            </w:r>
          </w:p>
        </w:tc>
        <w:tc>
          <w:tcPr>
            <w:tcW w:w="1134" w:type="dxa"/>
          </w:tcPr>
          <w:p w:rsidR="00EA29E2" w:rsidRDefault="00EA29E2">
            <w:pPr>
              <w:pStyle w:val="ConsPlusNormal"/>
              <w:jc w:val="center"/>
            </w:pPr>
            <w:r>
              <w:t>2023 год</w:t>
            </w:r>
          </w:p>
        </w:tc>
        <w:tc>
          <w:tcPr>
            <w:tcW w:w="1134" w:type="dxa"/>
          </w:tcPr>
          <w:p w:rsidR="00EA29E2" w:rsidRDefault="00EA29E2">
            <w:pPr>
              <w:pStyle w:val="ConsPlusNormal"/>
              <w:jc w:val="center"/>
            </w:pPr>
            <w:r>
              <w:t>2024 год</w:t>
            </w:r>
          </w:p>
        </w:tc>
        <w:tc>
          <w:tcPr>
            <w:tcW w:w="1303" w:type="dxa"/>
            <w:vMerge/>
          </w:tcPr>
          <w:p w:rsidR="00EA29E2" w:rsidRDefault="00EA29E2">
            <w:pPr>
              <w:spacing w:after="1" w:line="0" w:lineRule="atLeast"/>
            </w:pPr>
          </w:p>
        </w:tc>
      </w:tr>
      <w:tr w:rsidR="00EA29E2">
        <w:tc>
          <w:tcPr>
            <w:tcW w:w="510" w:type="dxa"/>
          </w:tcPr>
          <w:p w:rsidR="00EA29E2" w:rsidRDefault="00EA29E2">
            <w:pPr>
              <w:pStyle w:val="ConsPlusNormal"/>
              <w:jc w:val="center"/>
            </w:pPr>
            <w:r>
              <w:t>1</w:t>
            </w:r>
          </w:p>
        </w:tc>
        <w:tc>
          <w:tcPr>
            <w:tcW w:w="4648" w:type="dxa"/>
            <w:gridSpan w:val="2"/>
          </w:tcPr>
          <w:p w:rsidR="00EA29E2" w:rsidRDefault="00EA29E2">
            <w:pPr>
              <w:pStyle w:val="ConsPlusNormal"/>
              <w:jc w:val="center"/>
            </w:pPr>
            <w:r>
              <w:t>2</w:t>
            </w:r>
          </w:p>
        </w:tc>
        <w:tc>
          <w:tcPr>
            <w:tcW w:w="1587" w:type="dxa"/>
          </w:tcPr>
          <w:p w:rsidR="00EA29E2" w:rsidRDefault="00EA29E2">
            <w:pPr>
              <w:pStyle w:val="ConsPlusNormal"/>
              <w:jc w:val="center"/>
            </w:pPr>
            <w:r>
              <w:t>3</w:t>
            </w:r>
          </w:p>
        </w:tc>
        <w:tc>
          <w:tcPr>
            <w:tcW w:w="1191" w:type="dxa"/>
          </w:tcPr>
          <w:p w:rsidR="00EA29E2" w:rsidRDefault="00EA29E2">
            <w:pPr>
              <w:pStyle w:val="ConsPlusNormal"/>
              <w:jc w:val="center"/>
            </w:pPr>
            <w:r>
              <w:t>4</w:t>
            </w:r>
          </w:p>
        </w:tc>
        <w:tc>
          <w:tcPr>
            <w:tcW w:w="1191" w:type="dxa"/>
          </w:tcPr>
          <w:p w:rsidR="00EA29E2" w:rsidRDefault="00EA29E2">
            <w:pPr>
              <w:pStyle w:val="ConsPlusNormal"/>
              <w:jc w:val="center"/>
            </w:pPr>
            <w:r>
              <w:t>5</w:t>
            </w:r>
          </w:p>
        </w:tc>
        <w:tc>
          <w:tcPr>
            <w:tcW w:w="1191" w:type="dxa"/>
          </w:tcPr>
          <w:p w:rsidR="00EA29E2" w:rsidRDefault="00EA29E2">
            <w:pPr>
              <w:pStyle w:val="ConsPlusNormal"/>
              <w:jc w:val="center"/>
            </w:pPr>
            <w:r>
              <w:t>6</w:t>
            </w:r>
          </w:p>
        </w:tc>
        <w:tc>
          <w:tcPr>
            <w:tcW w:w="1134" w:type="dxa"/>
          </w:tcPr>
          <w:p w:rsidR="00EA29E2" w:rsidRDefault="00EA29E2">
            <w:pPr>
              <w:pStyle w:val="ConsPlusNormal"/>
              <w:jc w:val="center"/>
            </w:pPr>
            <w:r>
              <w:t>7</w:t>
            </w:r>
          </w:p>
        </w:tc>
        <w:tc>
          <w:tcPr>
            <w:tcW w:w="1134" w:type="dxa"/>
          </w:tcPr>
          <w:p w:rsidR="00EA29E2" w:rsidRDefault="00EA29E2">
            <w:pPr>
              <w:pStyle w:val="ConsPlusNormal"/>
              <w:jc w:val="center"/>
            </w:pPr>
            <w:r>
              <w:t>8</w:t>
            </w:r>
          </w:p>
        </w:tc>
        <w:tc>
          <w:tcPr>
            <w:tcW w:w="1303" w:type="dxa"/>
          </w:tcPr>
          <w:p w:rsidR="00EA29E2" w:rsidRDefault="00EA29E2">
            <w:pPr>
              <w:pStyle w:val="ConsPlusNormal"/>
              <w:jc w:val="center"/>
            </w:pPr>
            <w:r>
              <w:t>9</w:t>
            </w:r>
          </w:p>
        </w:tc>
      </w:tr>
      <w:tr w:rsidR="00EA29E2">
        <w:tc>
          <w:tcPr>
            <w:tcW w:w="13889" w:type="dxa"/>
            <w:gridSpan w:val="10"/>
          </w:tcPr>
          <w:p w:rsidR="00EA29E2" w:rsidRDefault="00EA29E2">
            <w:pPr>
              <w:pStyle w:val="ConsPlusNormal"/>
              <w:jc w:val="center"/>
            </w:pPr>
            <w:r>
              <w:t>1. Государственная программа Ленинградской области "Развитие культуры в Ленинградской области"</w:t>
            </w:r>
          </w:p>
        </w:tc>
      </w:tr>
      <w:tr w:rsidR="00EA29E2">
        <w:tc>
          <w:tcPr>
            <w:tcW w:w="510" w:type="dxa"/>
            <w:vMerge w:val="restart"/>
          </w:tcPr>
          <w:p w:rsidR="00EA29E2" w:rsidRDefault="00EA29E2">
            <w:pPr>
              <w:pStyle w:val="ConsPlusNormal"/>
              <w:jc w:val="center"/>
            </w:pPr>
            <w:r>
              <w:t>1</w:t>
            </w:r>
          </w:p>
        </w:tc>
        <w:tc>
          <w:tcPr>
            <w:tcW w:w="3118" w:type="dxa"/>
            <w:vMerge w:val="restart"/>
          </w:tcPr>
          <w:p w:rsidR="00EA29E2" w:rsidRDefault="00EA29E2">
            <w:pPr>
              <w:pStyle w:val="ConsPlusNormal"/>
            </w:pPr>
            <w:r>
              <w:t>Число посещений культурных мероприятий</w:t>
            </w:r>
          </w:p>
        </w:tc>
        <w:tc>
          <w:tcPr>
            <w:tcW w:w="1530" w:type="dxa"/>
          </w:tcPr>
          <w:p w:rsidR="00EA29E2" w:rsidRDefault="00EA29E2">
            <w:pPr>
              <w:pStyle w:val="ConsPlusNormal"/>
            </w:pPr>
            <w:r>
              <w:t>Плановое значение</w:t>
            </w:r>
          </w:p>
        </w:tc>
        <w:tc>
          <w:tcPr>
            <w:tcW w:w="1587" w:type="dxa"/>
          </w:tcPr>
          <w:p w:rsidR="00EA29E2" w:rsidRDefault="00EA29E2">
            <w:pPr>
              <w:pStyle w:val="ConsPlusNormal"/>
              <w:jc w:val="center"/>
            </w:pPr>
            <w:r>
              <w:t>Тыс. единиц</w:t>
            </w:r>
          </w:p>
        </w:tc>
        <w:tc>
          <w:tcPr>
            <w:tcW w:w="1191" w:type="dxa"/>
          </w:tcPr>
          <w:p w:rsidR="00EA29E2" w:rsidRDefault="00EA29E2">
            <w:pPr>
              <w:pStyle w:val="ConsPlusNormal"/>
              <w:jc w:val="center"/>
            </w:pPr>
            <w:r>
              <w:t>x</w:t>
            </w:r>
          </w:p>
        </w:tc>
        <w:tc>
          <w:tcPr>
            <w:tcW w:w="1191" w:type="dxa"/>
          </w:tcPr>
          <w:p w:rsidR="00EA29E2" w:rsidRDefault="00EA29E2">
            <w:pPr>
              <w:pStyle w:val="ConsPlusNormal"/>
              <w:jc w:val="center"/>
            </w:pPr>
            <w:r>
              <w:t>x</w:t>
            </w:r>
          </w:p>
        </w:tc>
        <w:tc>
          <w:tcPr>
            <w:tcW w:w="1191" w:type="dxa"/>
          </w:tcPr>
          <w:p w:rsidR="00EA29E2" w:rsidRDefault="00EA29E2">
            <w:pPr>
              <w:pStyle w:val="ConsPlusNormal"/>
              <w:jc w:val="center"/>
            </w:pPr>
            <w:r>
              <w:t>1610,3</w:t>
            </w:r>
          </w:p>
        </w:tc>
        <w:tc>
          <w:tcPr>
            <w:tcW w:w="1134" w:type="dxa"/>
          </w:tcPr>
          <w:p w:rsidR="00EA29E2" w:rsidRDefault="00EA29E2">
            <w:pPr>
              <w:pStyle w:val="ConsPlusNormal"/>
              <w:jc w:val="center"/>
            </w:pPr>
            <w:r>
              <w:t>1805,1</w:t>
            </w:r>
          </w:p>
        </w:tc>
        <w:tc>
          <w:tcPr>
            <w:tcW w:w="1134" w:type="dxa"/>
          </w:tcPr>
          <w:p w:rsidR="00EA29E2" w:rsidRDefault="00EA29E2">
            <w:pPr>
              <w:pStyle w:val="ConsPlusNormal"/>
              <w:jc w:val="center"/>
            </w:pPr>
            <w:r>
              <w:t>2097,6</w:t>
            </w:r>
          </w:p>
        </w:tc>
        <w:tc>
          <w:tcPr>
            <w:tcW w:w="1303" w:type="dxa"/>
            <w:vMerge w:val="restart"/>
          </w:tcPr>
          <w:p w:rsidR="00EA29E2" w:rsidRDefault="00EA29E2">
            <w:pPr>
              <w:pStyle w:val="ConsPlusNormal"/>
              <w:jc w:val="center"/>
            </w:pPr>
            <w:r>
              <w:t>0,12</w:t>
            </w:r>
          </w:p>
        </w:tc>
      </w:tr>
      <w:tr w:rsidR="00EA29E2">
        <w:tc>
          <w:tcPr>
            <w:tcW w:w="510" w:type="dxa"/>
            <w:vMerge/>
          </w:tcPr>
          <w:p w:rsidR="00EA29E2" w:rsidRDefault="00EA29E2">
            <w:pPr>
              <w:spacing w:after="1" w:line="0" w:lineRule="atLeast"/>
            </w:pPr>
          </w:p>
        </w:tc>
        <w:tc>
          <w:tcPr>
            <w:tcW w:w="3118" w:type="dxa"/>
            <w:vMerge/>
          </w:tcPr>
          <w:p w:rsidR="00EA29E2" w:rsidRDefault="00EA29E2">
            <w:pPr>
              <w:spacing w:after="1" w:line="0" w:lineRule="atLeast"/>
            </w:pPr>
          </w:p>
        </w:tc>
        <w:tc>
          <w:tcPr>
            <w:tcW w:w="1530" w:type="dxa"/>
          </w:tcPr>
          <w:p w:rsidR="00EA29E2" w:rsidRDefault="00EA29E2">
            <w:pPr>
              <w:pStyle w:val="ConsPlusNormal"/>
            </w:pPr>
            <w:r>
              <w:t>Фактическое значение</w:t>
            </w:r>
          </w:p>
        </w:tc>
        <w:tc>
          <w:tcPr>
            <w:tcW w:w="1587" w:type="dxa"/>
          </w:tcPr>
          <w:p w:rsidR="00EA29E2" w:rsidRDefault="00EA29E2">
            <w:pPr>
              <w:pStyle w:val="ConsPlusNormal"/>
              <w:jc w:val="center"/>
            </w:pPr>
            <w:r>
              <w:t>Тыс. единиц</w:t>
            </w:r>
          </w:p>
        </w:tc>
        <w:tc>
          <w:tcPr>
            <w:tcW w:w="1191" w:type="dxa"/>
          </w:tcPr>
          <w:p w:rsidR="00EA29E2" w:rsidRDefault="00EA29E2">
            <w:pPr>
              <w:pStyle w:val="ConsPlusNormal"/>
              <w:jc w:val="center"/>
            </w:pPr>
            <w:r>
              <w:t>5255,4</w:t>
            </w:r>
          </w:p>
        </w:tc>
        <w:tc>
          <w:tcPr>
            <w:tcW w:w="1191" w:type="dxa"/>
          </w:tcPr>
          <w:p w:rsidR="00EA29E2" w:rsidRDefault="00EA29E2">
            <w:pPr>
              <w:pStyle w:val="ConsPlusNormal"/>
              <w:jc w:val="center"/>
            </w:pPr>
            <w:r>
              <w:t>15015,5</w:t>
            </w:r>
          </w:p>
        </w:tc>
        <w:tc>
          <w:tcPr>
            <w:tcW w:w="1191" w:type="dxa"/>
          </w:tcPr>
          <w:p w:rsidR="00EA29E2" w:rsidRDefault="00EA29E2">
            <w:pPr>
              <w:pStyle w:val="ConsPlusNormal"/>
            </w:pPr>
          </w:p>
        </w:tc>
        <w:tc>
          <w:tcPr>
            <w:tcW w:w="1134" w:type="dxa"/>
          </w:tcPr>
          <w:p w:rsidR="00EA29E2" w:rsidRDefault="00EA29E2">
            <w:pPr>
              <w:pStyle w:val="ConsPlusNormal"/>
            </w:pPr>
          </w:p>
        </w:tc>
        <w:tc>
          <w:tcPr>
            <w:tcW w:w="1134" w:type="dxa"/>
          </w:tcPr>
          <w:p w:rsidR="00EA29E2" w:rsidRDefault="00EA29E2">
            <w:pPr>
              <w:pStyle w:val="ConsPlusNormal"/>
            </w:pPr>
          </w:p>
        </w:tc>
        <w:tc>
          <w:tcPr>
            <w:tcW w:w="1303" w:type="dxa"/>
            <w:vMerge/>
          </w:tcPr>
          <w:p w:rsidR="00EA29E2" w:rsidRDefault="00EA29E2">
            <w:pPr>
              <w:spacing w:after="1" w:line="0" w:lineRule="atLeast"/>
            </w:pPr>
          </w:p>
        </w:tc>
      </w:tr>
      <w:tr w:rsidR="00EA29E2">
        <w:tc>
          <w:tcPr>
            <w:tcW w:w="510" w:type="dxa"/>
            <w:vMerge w:val="restart"/>
          </w:tcPr>
          <w:p w:rsidR="00EA29E2" w:rsidRDefault="00EA29E2">
            <w:pPr>
              <w:pStyle w:val="ConsPlusNormal"/>
              <w:jc w:val="center"/>
            </w:pPr>
            <w:r>
              <w:t>2</w:t>
            </w:r>
          </w:p>
        </w:tc>
        <w:tc>
          <w:tcPr>
            <w:tcW w:w="3118" w:type="dxa"/>
            <w:vMerge w:val="restart"/>
          </w:tcPr>
          <w:p w:rsidR="00EA29E2" w:rsidRDefault="00EA29E2">
            <w:pPr>
              <w:pStyle w:val="ConsPlusNormal"/>
            </w:pPr>
            <w:r>
              <w:t>Количество построенных (реконструированных) многофункциональных центров и иных объектов культуры</w:t>
            </w:r>
          </w:p>
        </w:tc>
        <w:tc>
          <w:tcPr>
            <w:tcW w:w="1530" w:type="dxa"/>
          </w:tcPr>
          <w:p w:rsidR="00EA29E2" w:rsidRDefault="00EA29E2">
            <w:pPr>
              <w:pStyle w:val="ConsPlusNormal"/>
            </w:pPr>
            <w:r>
              <w:t>Плановое значение</w:t>
            </w:r>
          </w:p>
        </w:tc>
        <w:tc>
          <w:tcPr>
            <w:tcW w:w="1587" w:type="dxa"/>
          </w:tcPr>
          <w:p w:rsidR="00EA29E2" w:rsidRDefault="00EA29E2">
            <w:pPr>
              <w:pStyle w:val="ConsPlusNormal"/>
              <w:jc w:val="center"/>
            </w:pPr>
            <w:r>
              <w:t>Единиц</w:t>
            </w:r>
          </w:p>
        </w:tc>
        <w:tc>
          <w:tcPr>
            <w:tcW w:w="1191" w:type="dxa"/>
          </w:tcPr>
          <w:p w:rsidR="00EA29E2" w:rsidRDefault="00EA29E2">
            <w:pPr>
              <w:pStyle w:val="ConsPlusNormal"/>
              <w:jc w:val="center"/>
            </w:pPr>
            <w:r>
              <w:t>x</w:t>
            </w:r>
          </w:p>
        </w:tc>
        <w:tc>
          <w:tcPr>
            <w:tcW w:w="1191" w:type="dxa"/>
          </w:tcPr>
          <w:p w:rsidR="00EA29E2" w:rsidRDefault="00EA29E2">
            <w:pPr>
              <w:pStyle w:val="ConsPlusNormal"/>
              <w:jc w:val="center"/>
            </w:pPr>
            <w:r>
              <w:t>x</w:t>
            </w:r>
          </w:p>
        </w:tc>
        <w:tc>
          <w:tcPr>
            <w:tcW w:w="1191" w:type="dxa"/>
          </w:tcPr>
          <w:p w:rsidR="00EA29E2" w:rsidRDefault="00EA29E2">
            <w:pPr>
              <w:pStyle w:val="ConsPlusNormal"/>
              <w:jc w:val="center"/>
            </w:pPr>
            <w:r>
              <w:t>3</w:t>
            </w:r>
          </w:p>
        </w:tc>
        <w:tc>
          <w:tcPr>
            <w:tcW w:w="1134" w:type="dxa"/>
          </w:tcPr>
          <w:p w:rsidR="00EA29E2" w:rsidRDefault="00EA29E2">
            <w:pPr>
              <w:pStyle w:val="ConsPlusNormal"/>
              <w:jc w:val="center"/>
            </w:pPr>
            <w:r>
              <w:t>3</w:t>
            </w:r>
          </w:p>
        </w:tc>
        <w:tc>
          <w:tcPr>
            <w:tcW w:w="1134" w:type="dxa"/>
          </w:tcPr>
          <w:p w:rsidR="00EA29E2" w:rsidRDefault="00EA29E2">
            <w:pPr>
              <w:pStyle w:val="ConsPlusNormal"/>
              <w:jc w:val="center"/>
            </w:pPr>
            <w:r>
              <w:t>0</w:t>
            </w:r>
          </w:p>
        </w:tc>
        <w:tc>
          <w:tcPr>
            <w:tcW w:w="1303" w:type="dxa"/>
            <w:vMerge w:val="restart"/>
          </w:tcPr>
          <w:p w:rsidR="00EA29E2" w:rsidRDefault="00EA29E2">
            <w:pPr>
              <w:pStyle w:val="ConsPlusNormal"/>
              <w:jc w:val="center"/>
            </w:pPr>
            <w:r>
              <w:t>0,12</w:t>
            </w:r>
          </w:p>
        </w:tc>
      </w:tr>
      <w:tr w:rsidR="00EA29E2">
        <w:tc>
          <w:tcPr>
            <w:tcW w:w="510" w:type="dxa"/>
            <w:vMerge/>
          </w:tcPr>
          <w:p w:rsidR="00EA29E2" w:rsidRDefault="00EA29E2">
            <w:pPr>
              <w:spacing w:after="1" w:line="0" w:lineRule="atLeast"/>
            </w:pPr>
          </w:p>
        </w:tc>
        <w:tc>
          <w:tcPr>
            <w:tcW w:w="3118" w:type="dxa"/>
            <w:vMerge/>
          </w:tcPr>
          <w:p w:rsidR="00EA29E2" w:rsidRDefault="00EA29E2">
            <w:pPr>
              <w:spacing w:after="1" w:line="0" w:lineRule="atLeast"/>
            </w:pPr>
          </w:p>
        </w:tc>
        <w:tc>
          <w:tcPr>
            <w:tcW w:w="1530" w:type="dxa"/>
          </w:tcPr>
          <w:p w:rsidR="00EA29E2" w:rsidRDefault="00EA29E2">
            <w:pPr>
              <w:pStyle w:val="ConsPlusNormal"/>
            </w:pPr>
            <w:r>
              <w:t>Фактическое значение</w:t>
            </w:r>
          </w:p>
        </w:tc>
        <w:tc>
          <w:tcPr>
            <w:tcW w:w="1587" w:type="dxa"/>
          </w:tcPr>
          <w:p w:rsidR="00EA29E2" w:rsidRDefault="00EA29E2">
            <w:pPr>
              <w:pStyle w:val="ConsPlusNormal"/>
              <w:jc w:val="center"/>
            </w:pPr>
            <w:r>
              <w:t>Единиц</w:t>
            </w:r>
          </w:p>
        </w:tc>
        <w:tc>
          <w:tcPr>
            <w:tcW w:w="1191" w:type="dxa"/>
          </w:tcPr>
          <w:p w:rsidR="00EA29E2" w:rsidRDefault="00EA29E2">
            <w:pPr>
              <w:pStyle w:val="ConsPlusNormal"/>
              <w:jc w:val="center"/>
            </w:pPr>
            <w:r>
              <w:t>2</w:t>
            </w:r>
          </w:p>
        </w:tc>
        <w:tc>
          <w:tcPr>
            <w:tcW w:w="1191" w:type="dxa"/>
          </w:tcPr>
          <w:p w:rsidR="00EA29E2" w:rsidRDefault="00EA29E2">
            <w:pPr>
              <w:pStyle w:val="ConsPlusNormal"/>
              <w:jc w:val="center"/>
            </w:pPr>
            <w:r>
              <w:t>0</w:t>
            </w:r>
          </w:p>
        </w:tc>
        <w:tc>
          <w:tcPr>
            <w:tcW w:w="1191" w:type="dxa"/>
          </w:tcPr>
          <w:p w:rsidR="00EA29E2" w:rsidRDefault="00EA29E2">
            <w:pPr>
              <w:pStyle w:val="ConsPlusNormal"/>
            </w:pPr>
          </w:p>
        </w:tc>
        <w:tc>
          <w:tcPr>
            <w:tcW w:w="1134" w:type="dxa"/>
          </w:tcPr>
          <w:p w:rsidR="00EA29E2" w:rsidRDefault="00EA29E2">
            <w:pPr>
              <w:pStyle w:val="ConsPlusNormal"/>
            </w:pPr>
          </w:p>
        </w:tc>
        <w:tc>
          <w:tcPr>
            <w:tcW w:w="1134" w:type="dxa"/>
          </w:tcPr>
          <w:p w:rsidR="00EA29E2" w:rsidRDefault="00EA29E2">
            <w:pPr>
              <w:pStyle w:val="ConsPlusNormal"/>
            </w:pPr>
          </w:p>
        </w:tc>
        <w:tc>
          <w:tcPr>
            <w:tcW w:w="1303" w:type="dxa"/>
            <w:vMerge/>
          </w:tcPr>
          <w:p w:rsidR="00EA29E2" w:rsidRDefault="00EA29E2">
            <w:pPr>
              <w:spacing w:after="1" w:line="0" w:lineRule="atLeast"/>
            </w:pPr>
          </w:p>
        </w:tc>
      </w:tr>
      <w:tr w:rsidR="00EA29E2">
        <w:tc>
          <w:tcPr>
            <w:tcW w:w="510" w:type="dxa"/>
            <w:vMerge w:val="restart"/>
          </w:tcPr>
          <w:p w:rsidR="00EA29E2" w:rsidRDefault="00EA29E2">
            <w:pPr>
              <w:pStyle w:val="ConsPlusNormal"/>
              <w:jc w:val="center"/>
            </w:pPr>
            <w:r>
              <w:t>3</w:t>
            </w:r>
          </w:p>
        </w:tc>
        <w:tc>
          <w:tcPr>
            <w:tcW w:w="3118" w:type="dxa"/>
            <w:vMerge w:val="restart"/>
          </w:tcPr>
          <w:p w:rsidR="00EA29E2" w:rsidRDefault="00EA29E2">
            <w:pPr>
              <w:pStyle w:val="ConsPlusNormal"/>
            </w:pPr>
            <w:r>
              <w:t>Количество посещений общедоступных библиотек Ленинградской области</w:t>
            </w:r>
          </w:p>
        </w:tc>
        <w:tc>
          <w:tcPr>
            <w:tcW w:w="1530" w:type="dxa"/>
          </w:tcPr>
          <w:p w:rsidR="00EA29E2" w:rsidRDefault="00EA29E2">
            <w:pPr>
              <w:pStyle w:val="ConsPlusNormal"/>
            </w:pPr>
            <w:r>
              <w:t>Плановое значение</w:t>
            </w:r>
          </w:p>
        </w:tc>
        <w:tc>
          <w:tcPr>
            <w:tcW w:w="1587" w:type="dxa"/>
          </w:tcPr>
          <w:p w:rsidR="00EA29E2" w:rsidRDefault="00EA29E2">
            <w:pPr>
              <w:pStyle w:val="ConsPlusNormal"/>
              <w:jc w:val="center"/>
            </w:pPr>
            <w:r>
              <w:t>Тыс. единиц</w:t>
            </w:r>
          </w:p>
        </w:tc>
        <w:tc>
          <w:tcPr>
            <w:tcW w:w="1191" w:type="dxa"/>
          </w:tcPr>
          <w:p w:rsidR="00EA29E2" w:rsidRDefault="00EA29E2">
            <w:pPr>
              <w:pStyle w:val="ConsPlusNormal"/>
              <w:jc w:val="center"/>
            </w:pPr>
            <w:r>
              <w:t>x</w:t>
            </w:r>
          </w:p>
        </w:tc>
        <w:tc>
          <w:tcPr>
            <w:tcW w:w="1191" w:type="dxa"/>
          </w:tcPr>
          <w:p w:rsidR="00EA29E2" w:rsidRDefault="00EA29E2">
            <w:pPr>
              <w:pStyle w:val="ConsPlusNormal"/>
              <w:jc w:val="center"/>
            </w:pPr>
            <w:r>
              <w:t>x</w:t>
            </w:r>
          </w:p>
        </w:tc>
        <w:tc>
          <w:tcPr>
            <w:tcW w:w="1191" w:type="dxa"/>
          </w:tcPr>
          <w:p w:rsidR="00EA29E2" w:rsidRDefault="00EA29E2">
            <w:pPr>
              <w:pStyle w:val="ConsPlusNormal"/>
              <w:jc w:val="center"/>
            </w:pPr>
            <w:r>
              <w:t>3972,9</w:t>
            </w:r>
          </w:p>
        </w:tc>
        <w:tc>
          <w:tcPr>
            <w:tcW w:w="1134" w:type="dxa"/>
          </w:tcPr>
          <w:p w:rsidR="00EA29E2" w:rsidRDefault="00EA29E2">
            <w:pPr>
              <w:pStyle w:val="ConsPlusNormal"/>
              <w:jc w:val="center"/>
            </w:pPr>
            <w:r>
              <w:t>4010,0</w:t>
            </w:r>
          </w:p>
        </w:tc>
        <w:tc>
          <w:tcPr>
            <w:tcW w:w="1134" w:type="dxa"/>
          </w:tcPr>
          <w:p w:rsidR="00EA29E2" w:rsidRDefault="00EA29E2">
            <w:pPr>
              <w:pStyle w:val="ConsPlusNormal"/>
              <w:jc w:val="center"/>
            </w:pPr>
            <w:r>
              <w:t>4084,3</w:t>
            </w:r>
          </w:p>
        </w:tc>
        <w:tc>
          <w:tcPr>
            <w:tcW w:w="1303" w:type="dxa"/>
            <w:vMerge w:val="restart"/>
          </w:tcPr>
          <w:p w:rsidR="00EA29E2" w:rsidRDefault="00EA29E2">
            <w:pPr>
              <w:pStyle w:val="ConsPlusNormal"/>
              <w:jc w:val="center"/>
            </w:pPr>
            <w:r>
              <w:t>0,07</w:t>
            </w:r>
          </w:p>
        </w:tc>
      </w:tr>
      <w:tr w:rsidR="00EA29E2">
        <w:tc>
          <w:tcPr>
            <w:tcW w:w="510" w:type="dxa"/>
            <w:vMerge/>
          </w:tcPr>
          <w:p w:rsidR="00EA29E2" w:rsidRDefault="00EA29E2">
            <w:pPr>
              <w:spacing w:after="1" w:line="0" w:lineRule="atLeast"/>
            </w:pPr>
          </w:p>
        </w:tc>
        <w:tc>
          <w:tcPr>
            <w:tcW w:w="3118" w:type="dxa"/>
            <w:vMerge/>
          </w:tcPr>
          <w:p w:rsidR="00EA29E2" w:rsidRDefault="00EA29E2">
            <w:pPr>
              <w:spacing w:after="1" w:line="0" w:lineRule="atLeast"/>
            </w:pPr>
          </w:p>
        </w:tc>
        <w:tc>
          <w:tcPr>
            <w:tcW w:w="1530" w:type="dxa"/>
          </w:tcPr>
          <w:p w:rsidR="00EA29E2" w:rsidRDefault="00EA29E2">
            <w:pPr>
              <w:pStyle w:val="ConsPlusNormal"/>
            </w:pPr>
            <w:r>
              <w:t>Фактическое значение</w:t>
            </w:r>
          </w:p>
        </w:tc>
        <w:tc>
          <w:tcPr>
            <w:tcW w:w="1587" w:type="dxa"/>
          </w:tcPr>
          <w:p w:rsidR="00EA29E2" w:rsidRDefault="00EA29E2">
            <w:pPr>
              <w:pStyle w:val="ConsPlusNormal"/>
              <w:jc w:val="center"/>
            </w:pPr>
            <w:r>
              <w:t>Тыс. единиц</w:t>
            </w:r>
          </w:p>
        </w:tc>
        <w:tc>
          <w:tcPr>
            <w:tcW w:w="1191" w:type="dxa"/>
          </w:tcPr>
          <w:p w:rsidR="00EA29E2" w:rsidRDefault="00EA29E2">
            <w:pPr>
              <w:pStyle w:val="ConsPlusNormal"/>
              <w:jc w:val="center"/>
            </w:pPr>
            <w:r>
              <w:t>2757,8</w:t>
            </w:r>
          </w:p>
        </w:tc>
        <w:tc>
          <w:tcPr>
            <w:tcW w:w="1191" w:type="dxa"/>
          </w:tcPr>
          <w:p w:rsidR="00EA29E2" w:rsidRDefault="00EA29E2">
            <w:pPr>
              <w:pStyle w:val="ConsPlusNormal"/>
              <w:jc w:val="center"/>
            </w:pPr>
            <w:r>
              <w:t>3786</w:t>
            </w:r>
          </w:p>
        </w:tc>
        <w:tc>
          <w:tcPr>
            <w:tcW w:w="1191" w:type="dxa"/>
          </w:tcPr>
          <w:p w:rsidR="00EA29E2" w:rsidRDefault="00EA29E2">
            <w:pPr>
              <w:pStyle w:val="ConsPlusNormal"/>
            </w:pPr>
          </w:p>
        </w:tc>
        <w:tc>
          <w:tcPr>
            <w:tcW w:w="1134" w:type="dxa"/>
          </w:tcPr>
          <w:p w:rsidR="00EA29E2" w:rsidRDefault="00EA29E2">
            <w:pPr>
              <w:pStyle w:val="ConsPlusNormal"/>
            </w:pPr>
          </w:p>
        </w:tc>
        <w:tc>
          <w:tcPr>
            <w:tcW w:w="1134" w:type="dxa"/>
          </w:tcPr>
          <w:p w:rsidR="00EA29E2" w:rsidRDefault="00EA29E2">
            <w:pPr>
              <w:pStyle w:val="ConsPlusNormal"/>
            </w:pPr>
          </w:p>
        </w:tc>
        <w:tc>
          <w:tcPr>
            <w:tcW w:w="1303" w:type="dxa"/>
            <w:vMerge/>
          </w:tcPr>
          <w:p w:rsidR="00EA29E2" w:rsidRDefault="00EA29E2">
            <w:pPr>
              <w:spacing w:after="1" w:line="0" w:lineRule="atLeast"/>
            </w:pPr>
          </w:p>
        </w:tc>
      </w:tr>
      <w:tr w:rsidR="00EA29E2">
        <w:tc>
          <w:tcPr>
            <w:tcW w:w="510" w:type="dxa"/>
            <w:vMerge w:val="restart"/>
          </w:tcPr>
          <w:p w:rsidR="00EA29E2" w:rsidRDefault="00EA29E2">
            <w:pPr>
              <w:pStyle w:val="ConsPlusNormal"/>
              <w:jc w:val="center"/>
            </w:pPr>
            <w:r>
              <w:t>4</w:t>
            </w:r>
          </w:p>
        </w:tc>
        <w:tc>
          <w:tcPr>
            <w:tcW w:w="3118" w:type="dxa"/>
            <w:vMerge w:val="restart"/>
          </w:tcPr>
          <w:p w:rsidR="00EA29E2" w:rsidRDefault="00EA29E2">
            <w:pPr>
              <w:pStyle w:val="ConsPlusNormal"/>
            </w:pPr>
            <w:r>
              <w:t>Объем книжного фонда общедоступных библиотек Ленинградской области</w:t>
            </w:r>
          </w:p>
        </w:tc>
        <w:tc>
          <w:tcPr>
            <w:tcW w:w="1530" w:type="dxa"/>
          </w:tcPr>
          <w:p w:rsidR="00EA29E2" w:rsidRDefault="00EA29E2">
            <w:pPr>
              <w:pStyle w:val="ConsPlusNormal"/>
            </w:pPr>
            <w:r>
              <w:t>Плановое значение</w:t>
            </w:r>
          </w:p>
        </w:tc>
        <w:tc>
          <w:tcPr>
            <w:tcW w:w="1587" w:type="dxa"/>
          </w:tcPr>
          <w:p w:rsidR="00EA29E2" w:rsidRDefault="00EA29E2">
            <w:pPr>
              <w:pStyle w:val="ConsPlusNormal"/>
              <w:jc w:val="center"/>
            </w:pPr>
            <w:r>
              <w:t>Тыс. экз.</w:t>
            </w:r>
          </w:p>
        </w:tc>
        <w:tc>
          <w:tcPr>
            <w:tcW w:w="1191" w:type="dxa"/>
          </w:tcPr>
          <w:p w:rsidR="00EA29E2" w:rsidRDefault="00EA29E2">
            <w:pPr>
              <w:pStyle w:val="ConsPlusNormal"/>
              <w:jc w:val="center"/>
            </w:pPr>
            <w:r>
              <w:t>x</w:t>
            </w:r>
          </w:p>
        </w:tc>
        <w:tc>
          <w:tcPr>
            <w:tcW w:w="1191" w:type="dxa"/>
          </w:tcPr>
          <w:p w:rsidR="00EA29E2" w:rsidRDefault="00EA29E2">
            <w:pPr>
              <w:pStyle w:val="ConsPlusNormal"/>
              <w:jc w:val="center"/>
            </w:pPr>
            <w:r>
              <w:t>x</w:t>
            </w:r>
          </w:p>
        </w:tc>
        <w:tc>
          <w:tcPr>
            <w:tcW w:w="1191" w:type="dxa"/>
          </w:tcPr>
          <w:p w:rsidR="00EA29E2" w:rsidRDefault="00EA29E2">
            <w:pPr>
              <w:pStyle w:val="ConsPlusNormal"/>
              <w:jc w:val="center"/>
            </w:pPr>
            <w:r>
              <w:t>7106,3</w:t>
            </w:r>
          </w:p>
        </w:tc>
        <w:tc>
          <w:tcPr>
            <w:tcW w:w="1134" w:type="dxa"/>
          </w:tcPr>
          <w:p w:rsidR="00EA29E2" w:rsidRDefault="00EA29E2">
            <w:pPr>
              <w:pStyle w:val="ConsPlusNormal"/>
              <w:jc w:val="center"/>
            </w:pPr>
            <w:r>
              <w:t>7120,6</w:t>
            </w:r>
          </w:p>
        </w:tc>
        <w:tc>
          <w:tcPr>
            <w:tcW w:w="1134" w:type="dxa"/>
          </w:tcPr>
          <w:p w:rsidR="00EA29E2" w:rsidRDefault="00EA29E2">
            <w:pPr>
              <w:pStyle w:val="ConsPlusNormal"/>
              <w:jc w:val="center"/>
            </w:pPr>
            <w:r>
              <w:t>7134,8</w:t>
            </w:r>
          </w:p>
        </w:tc>
        <w:tc>
          <w:tcPr>
            <w:tcW w:w="1303" w:type="dxa"/>
            <w:vMerge w:val="restart"/>
          </w:tcPr>
          <w:p w:rsidR="00EA29E2" w:rsidRDefault="00EA29E2">
            <w:pPr>
              <w:pStyle w:val="ConsPlusNormal"/>
              <w:jc w:val="center"/>
            </w:pPr>
            <w:r>
              <w:t>0,07</w:t>
            </w:r>
          </w:p>
        </w:tc>
      </w:tr>
      <w:tr w:rsidR="00EA29E2">
        <w:tc>
          <w:tcPr>
            <w:tcW w:w="510" w:type="dxa"/>
            <w:vMerge/>
          </w:tcPr>
          <w:p w:rsidR="00EA29E2" w:rsidRDefault="00EA29E2">
            <w:pPr>
              <w:spacing w:after="1" w:line="0" w:lineRule="atLeast"/>
            </w:pPr>
          </w:p>
        </w:tc>
        <w:tc>
          <w:tcPr>
            <w:tcW w:w="3118" w:type="dxa"/>
            <w:vMerge/>
          </w:tcPr>
          <w:p w:rsidR="00EA29E2" w:rsidRDefault="00EA29E2">
            <w:pPr>
              <w:spacing w:after="1" w:line="0" w:lineRule="atLeast"/>
            </w:pPr>
          </w:p>
        </w:tc>
        <w:tc>
          <w:tcPr>
            <w:tcW w:w="1530" w:type="dxa"/>
          </w:tcPr>
          <w:p w:rsidR="00EA29E2" w:rsidRDefault="00EA29E2">
            <w:pPr>
              <w:pStyle w:val="ConsPlusNormal"/>
            </w:pPr>
            <w:r>
              <w:t>Фактическое значение</w:t>
            </w:r>
          </w:p>
        </w:tc>
        <w:tc>
          <w:tcPr>
            <w:tcW w:w="1587" w:type="dxa"/>
          </w:tcPr>
          <w:p w:rsidR="00EA29E2" w:rsidRDefault="00EA29E2">
            <w:pPr>
              <w:pStyle w:val="ConsPlusNormal"/>
              <w:jc w:val="center"/>
            </w:pPr>
            <w:r>
              <w:t>Тыс. экз.</w:t>
            </w:r>
          </w:p>
        </w:tc>
        <w:tc>
          <w:tcPr>
            <w:tcW w:w="1191" w:type="dxa"/>
          </w:tcPr>
          <w:p w:rsidR="00EA29E2" w:rsidRDefault="00EA29E2">
            <w:pPr>
              <w:pStyle w:val="ConsPlusNormal"/>
              <w:jc w:val="center"/>
            </w:pPr>
            <w:r>
              <w:t>6746,3</w:t>
            </w:r>
          </w:p>
        </w:tc>
        <w:tc>
          <w:tcPr>
            <w:tcW w:w="1191" w:type="dxa"/>
          </w:tcPr>
          <w:p w:rsidR="00EA29E2" w:rsidRDefault="00EA29E2">
            <w:pPr>
              <w:pStyle w:val="ConsPlusNormal"/>
              <w:jc w:val="center"/>
            </w:pPr>
            <w:r>
              <w:t>7092,2</w:t>
            </w:r>
          </w:p>
        </w:tc>
        <w:tc>
          <w:tcPr>
            <w:tcW w:w="1191" w:type="dxa"/>
          </w:tcPr>
          <w:p w:rsidR="00EA29E2" w:rsidRDefault="00EA29E2">
            <w:pPr>
              <w:pStyle w:val="ConsPlusNormal"/>
            </w:pPr>
          </w:p>
        </w:tc>
        <w:tc>
          <w:tcPr>
            <w:tcW w:w="1134" w:type="dxa"/>
          </w:tcPr>
          <w:p w:rsidR="00EA29E2" w:rsidRDefault="00EA29E2">
            <w:pPr>
              <w:pStyle w:val="ConsPlusNormal"/>
            </w:pPr>
          </w:p>
        </w:tc>
        <w:tc>
          <w:tcPr>
            <w:tcW w:w="1134" w:type="dxa"/>
          </w:tcPr>
          <w:p w:rsidR="00EA29E2" w:rsidRDefault="00EA29E2">
            <w:pPr>
              <w:pStyle w:val="ConsPlusNormal"/>
            </w:pPr>
          </w:p>
        </w:tc>
        <w:tc>
          <w:tcPr>
            <w:tcW w:w="1303" w:type="dxa"/>
            <w:vMerge/>
          </w:tcPr>
          <w:p w:rsidR="00EA29E2" w:rsidRDefault="00EA29E2">
            <w:pPr>
              <w:spacing w:after="1" w:line="0" w:lineRule="atLeast"/>
            </w:pPr>
          </w:p>
        </w:tc>
      </w:tr>
      <w:tr w:rsidR="00EA29E2">
        <w:tc>
          <w:tcPr>
            <w:tcW w:w="510" w:type="dxa"/>
            <w:vMerge w:val="restart"/>
          </w:tcPr>
          <w:p w:rsidR="00EA29E2" w:rsidRDefault="00EA29E2">
            <w:pPr>
              <w:pStyle w:val="ConsPlusNormal"/>
              <w:jc w:val="center"/>
            </w:pPr>
            <w:r>
              <w:t>5</w:t>
            </w:r>
          </w:p>
        </w:tc>
        <w:tc>
          <w:tcPr>
            <w:tcW w:w="3118" w:type="dxa"/>
            <w:vMerge w:val="restart"/>
          </w:tcPr>
          <w:p w:rsidR="00EA29E2" w:rsidRDefault="00EA29E2">
            <w:pPr>
              <w:pStyle w:val="ConsPlusNormal"/>
            </w:pPr>
            <w:r>
              <w:t xml:space="preserve">Доля объектов культурного наследия, находящихся в </w:t>
            </w:r>
            <w:r>
              <w:lastRenderedPageBreak/>
              <w:t>федеральной собственности и собственности Ленинградской области, состояние которых является удовлетворительным, в общем количестве объектов культурного наследия, находящихся в федеральной собственности и в собственности Ленинградской области</w:t>
            </w:r>
          </w:p>
        </w:tc>
        <w:tc>
          <w:tcPr>
            <w:tcW w:w="1530" w:type="dxa"/>
          </w:tcPr>
          <w:p w:rsidR="00EA29E2" w:rsidRDefault="00EA29E2">
            <w:pPr>
              <w:pStyle w:val="ConsPlusNormal"/>
            </w:pPr>
            <w:r>
              <w:lastRenderedPageBreak/>
              <w:t>Плановое значение</w:t>
            </w:r>
          </w:p>
        </w:tc>
        <w:tc>
          <w:tcPr>
            <w:tcW w:w="1587" w:type="dxa"/>
          </w:tcPr>
          <w:p w:rsidR="00EA29E2" w:rsidRDefault="00EA29E2">
            <w:pPr>
              <w:pStyle w:val="ConsPlusNormal"/>
              <w:jc w:val="center"/>
            </w:pPr>
            <w:r>
              <w:t>Процентов</w:t>
            </w:r>
          </w:p>
        </w:tc>
        <w:tc>
          <w:tcPr>
            <w:tcW w:w="1191" w:type="dxa"/>
          </w:tcPr>
          <w:p w:rsidR="00EA29E2" w:rsidRDefault="00EA29E2">
            <w:pPr>
              <w:pStyle w:val="ConsPlusNormal"/>
              <w:jc w:val="center"/>
            </w:pPr>
            <w:r>
              <w:t>x</w:t>
            </w:r>
          </w:p>
        </w:tc>
        <w:tc>
          <w:tcPr>
            <w:tcW w:w="1191" w:type="dxa"/>
          </w:tcPr>
          <w:p w:rsidR="00EA29E2" w:rsidRDefault="00EA29E2">
            <w:pPr>
              <w:pStyle w:val="ConsPlusNormal"/>
              <w:jc w:val="center"/>
            </w:pPr>
            <w:r>
              <w:t>x</w:t>
            </w:r>
          </w:p>
        </w:tc>
        <w:tc>
          <w:tcPr>
            <w:tcW w:w="1191" w:type="dxa"/>
          </w:tcPr>
          <w:p w:rsidR="00EA29E2" w:rsidRDefault="00EA29E2">
            <w:pPr>
              <w:pStyle w:val="ConsPlusNormal"/>
              <w:jc w:val="center"/>
            </w:pPr>
            <w:r>
              <w:t>83,5</w:t>
            </w:r>
          </w:p>
        </w:tc>
        <w:tc>
          <w:tcPr>
            <w:tcW w:w="1134" w:type="dxa"/>
          </w:tcPr>
          <w:p w:rsidR="00EA29E2" w:rsidRDefault="00EA29E2">
            <w:pPr>
              <w:pStyle w:val="ConsPlusNormal"/>
              <w:jc w:val="center"/>
            </w:pPr>
            <w:r>
              <w:t>84,2</w:t>
            </w:r>
          </w:p>
        </w:tc>
        <w:tc>
          <w:tcPr>
            <w:tcW w:w="1134" w:type="dxa"/>
          </w:tcPr>
          <w:p w:rsidR="00EA29E2" w:rsidRDefault="00EA29E2">
            <w:pPr>
              <w:pStyle w:val="ConsPlusNormal"/>
              <w:jc w:val="center"/>
            </w:pPr>
            <w:r>
              <w:t>85,3</w:t>
            </w:r>
          </w:p>
        </w:tc>
        <w:tc>
          <w:tcPr>
            <w:tcW w:w="1303" w:type="dxa"/>
            <w:vMerge w:val="restart"/>
          </w:tcPr>
          <w:p w:rsidR="00EA29E2" w:rsidRDefault="00EA29E2">
            <w:pPr>
              <w:pStyle w:val="ConsPlusNormal"/>
              <w:jc w:val="center"/>
            </w:pPr>
            <w:r>
              <w:t>0,14</w:t>
            </w:r>
          </w:p>
        </w:tc>
      </w:tr>
      <w:tr w:rsidR="00EA29E2">
        <w:tc>
          <w:tcPr>
            <w:tcW w:w="510" w:type="dxa"/>
            <w:vMerge/>
          </w:tcPr>
          <w:p w:rsidR="00EA29E2" w:rsidRDefault="00EA29E2">
            <w:pPr>
              <w:spacing w:after="1" w:line="0" w:lineRule="atLeast"/>
            </w:pPr>
          </w:p>
        </w:tc>
        <w:tc>
          <w:tcPr>
            <w:tcW w:w="3118" w:type="dxa"/>
            <w:vMerge/>
          </w:tcPr>
          <w:p w:rsidR="00EA29E2" w:rsidRDefault="00EA29E2">
            <w:pPr>
              <w:spacing w:after="1" w:line="0" w:lineRule="atLeast"/>
            </w:pPr>
          </w:p>
        </w:tc>
        <w:tc>
          <w:tcPr>
            <w:tcW w:w="1530" w:type="dxa"/>
          </w:tcPr>
          <w:p w:rsidR="00EA29E2" w:rsidRDefault="00EA29E2">
            <w:pPr>
              <w:pStyle w:val="ConsPlusNormal"/>
            </w:pPr>
            <w:r>
              <w:t>Фактическое значение</w:t>
            </w:r>
          </w:p>
        </w:tc>
        <w:tc>
          <w:tcPr>
            <w:tcW w:w="1587" w:type="dxa"/>
          </w:tcPr>
          <w:p w:rsidR="00EA29E2" w:rsidRDefault="00EA29E2">
            <w:pPr>
              <w:pStyle w:val="ConsPlusNormal"/>
              <w:jc w:val="center"/>
            </w:pPr>
            <w:r>
              <w:t>Процентов</w:t>
            </w:r>
          </w:p>
        </w:tc>
        <w:tc>
          <w:tcPr>
            <w:tcW w:w="1191" w:type="dxa"/>
          </w:tcPr>
          <w:p w:rsidR="00EA29E2" w:rsidRDefault="00EA29E2">
            <w:pPr>
              <w:pStyle w:val="ConsPlusNormal"/>
              <w:jc w:val="center"/>
            </w:pPr>
            <w:r>
              <w:t>81,2</w:t>
            </w:r>
          </w:p>
        </w:tc>
        <w:tc>
          <w:tcPr>
            <w:tcW w:w="1191" w:type="dxa"/>
          </w:tcPr>
          <w:p w:rsidR="00EA29E2" w:rsidRDefault="00EA29E2">
            <w:pPr>
              <w:pStyle w:val="ConsPlusNormal"/>
              <w:jc w:val="center"/>
            </w:pPr>
            <w:r>
              <w:t>82,3</w:t>
            </w:r>
          </w:p>
        </w:tc>
        <w:tc>
          <w:tcPr>
            <w:tcW w:w="1191" w:type="dxa"/>
          </w:tcPr>
          <w:p w:rsidR="00EA29E2" w:rsidRDefault="00EA29E2">
            <w:pPr>
              <w:pStyle w:val="ConsPlusNormal"/>
            </w:pPr>
          </w:p>
        </w:tc>
        <w:tc>
          <w:tcPr>
            <w:tcW w:w="1134" w:type="dxa"/>
          </w:tcPr>
          <w:p w:rsidR="00EA29E2" w:rsidRDefault="00EA29E2">
            <w:pPr>
              <w:pStyle w:val="ConsPlusNormal"/>
            </w:pPr>
          </w:p>
        </w:tc>
        <w:tc>
          <w:tcPr>
            <w:tcW w:w="1134" w:type="dxa"/>
          </w:tcPr>
          <w:p w:rsidR="00EA29E2" w:rsidRDefault="00EA29E2">
            <w:pPr>
              <w:pStyle w:val="ConsPlusNormal"/>
            </w:pPr>
          </w:p>
        </w:tc>
        <w:tc>
          <w:tcPr>
            <w:tcW w:w="1303" w:type="dxa"/>
            <w:vMerge/>
          </w:tcPr>
          <w:p w:rsidR="00EA29E2" w:rsidRDefault="00EA29E2">
            <w:pPr>
              <w:spacing w:after="1" w:line="0" w:lineRule="atLeast"/>
            </w:pPr>
          </w:p>
        </w:tc>
      </w:tr>
      <w:tr w:rsidR="00EA29E2">
        <w:tc>
          <w:tcPr>
            <w:tcW w:w="510" w:type="dxa"/>
            <w:vMerge w:val="restart"/>
          </w:tcPr>
          <w:p w:rsidR="00EA29E2" w:rsidRDefault="00EA29E2">
            <w:pPr>
              <w:pStyle w:val="ConsPlusNormal"/>
              <w:jc w:val="center"/>
            </w:pPr>
            <w:r>
              <w:t>6</w:t>
            </w:r>
          </w:p>
        </w:tc>
        <w:tc>
          <w:tcPr>
            <w:tcW w:w="3118" w:type="dxa"/>
            <w:vMerge w:val="restart"/>
          </w:tcPr>
          <w:p w:rsidR="00EA29E2" w:rsidRDefault="00EA29E2">
            <w:pPr>
              <w:pStyle w:val="ConsPlusNormal"/>
            </w:pPr>
            <w:r>
              <w:t>Число посетителей музеев Ленинградской области</w:t>
            </w:r>
          </w:p>
        </w:tc>
        <w:tc>
          <w:tcPr>
            <w:tcW w:w="1530" w:type="dxa"/>
          </w:tcPr>
          <w:p w:rsidR="00EA29E2" w:rsidRDefault="00EA29E2">
            <w:pPr>
              <w:pStyle w:val="ConsPlusNormal"/>
            </w:pPr>
            <w:r>
              <w:t>Плановое значение</w:t>
            </w:r>
          </w:p>
        </w:tc>
        <w:tc>
          <w:tcPr>
            <w:tcW w:w="1587" w:type="dxa"/>
          </w:tcPr>
          <w:p w:rsidR="00EA29E2" w:rsidRDefault="00EA29E2">
            <w:pPr>
              <w:pStyle w:val="ConsPlusNormal"/>
              <w:jc w:val="center"/>
            </w:pPr>
            <w:r>
              <w:t>Тыс. человек</w:t>
            </w:r>
          </w:p>
        </w:tc>
        <w:tc>
          <w:tcPr>
            <w:tcW w:w="1191" w:type="dxa"/>
          </w:tcPr>
          <w:p w:rsidR="00EA29E2" w:rsidRDefault="00EA29E2">
            <w:pPr>
              <w:pStyle w:val="ConsPlusNormal"/>
              <w:jc w:val="center"/>
            </w:pPr>
            <w:r>
              <w:t>x</w:t>
            </w:r>
          </w:p>
        </w:tc>
        <w:tc>
          <w:tcPr>
            <w:tcW w:w="1191" w:type="dxa"/>
          </w:tcPr>
          <w:p w:rsidR="00EA29E2" w:rsidRDefault="00EA29E2">
            <w:pPr>
              <w:pStyle w:val="ConsPlusNormal"/>
              <w:jc w:val="center"/>
            </w:pPr>
            <w:r>
              <w:t>x</w:t>
            </w:r>
          </w:p>
        </w:tc>
        <w:tc>
          <w:tcPr>
            <w:tcW w:w="1191" w:type="dxa"/>
          </w:tcPr>
          <w:p w:rsidR="00EA29E2" w:rsidRDefault="00EA29E2">
            <w:pPr>
              <w:pStyle w:val="ConsPlusNormal"/>
              <w:jc w:val="center"/>
            </w:pPr>
            <w:r>
              <w:t>1046,4</w:t>
            </w:r>
          </w:p>
        </w:tc>
        <w:tc>
          <w:tcPr>
            <w:tcW w:w="1134" w:type="dxa"/>
          </w:tcPr>
          <w:p w:rsidR="00EA29E2" w:rsidRDefault="00EA29E2">
            <w:pPr>
              <w:pStyle w:val="ConsPlusNormal"/>
              <w:jc w:val="center"/>
            </w:pPr>
            <w:r>
              <w:t>1062,1</w:t>
            </w:r>
          </w:p>
        </w:tc>
        <w:tc>
          <w:tcPr>
            <w:tcW w:w="1134" w:type="dxa"/>
          </w:tcPr>
          <w:p w:rsidR="00EA29E2" w:rsidRDefault="00EA29E2">
            <w:pPr>
              <w:pStyle w:val="ConsPlusNormal"/>
              <w:jc w:val="center"/>
            </w:pPr>
            <w:r>
              <w:t>1077,0</w:t>
            </w:r>
          </w:p>
        </w:tc>
        <w:tc>
          <w:tcPr>
            <w:tcW w:w="1303" w:type="dxa"/>
            <w:vMerge w:val="restart"/>
          </w:tcPr>
          <w:p w:rsidR="00EA29E2" w:rsidRDefault="00EA29E2">
            <w:pPr>
              <w:pStyle w:val="ConsPlusNormal"/>
              <w:jc w:val="center"/>
            </w:pPr>
            <w:r>
              <w:t>0,12</w:t>
            </w:r>
          </w:p>
        </w:tc>
      </w:tr>
      <w:tr w:rsidR="00EA29E2">
        <w:tc>
          <w:tcPr>
            <w:tcW w:w="510" w:type="dxa"/>
            <w:vMerge/>
          </w:tcPr>
          <w:p w:rsidR="00EA29E2" w:rsidRDefault="00EA29E2">
            <w:pPr>
              <w:spacing w:after="1" w:line="0" w:lineRule="atLeast"/>
            </w:pPr>
          </w:p>
        </w:tc>
        <w:tc>
          <w:tcPr>
            <w:tcW w:w="3118" w:type="dxa"/>
            <w:vMerge/>
          </w:tcPr>
          <w:p w:rsidR="00EA29E2" w:rsidRDefault="00EA29E2">
            <w:pPr>
              <w:spacing w:after="1" w:line="0" w:lineRule="atLeast"/>
            </w:pPr>
          </w:p>
        </w:tc>
        <w:tc>
          <w:tcPr>
            <w:tcW w:w="1530" w:type="dxa"/>
          </w:tcPr>
          <w:p w:rsidR="00EA29E2" w:rsidRDefault="00EA29E2">
            <w:pPr>
              <w:pStyle w:val="ConsPlusNormal"/>
            </w:pPr>
            <w:r>
              <w:t>Фактическое значение</w:t>
            </w:r>
          </w:p>
        </w:tc>
        <w:tc>
          <w:tcPr>
            <w:tcW w:w="1587" w:type="dxa"/>
          </w:tcPr>
          <w:p w:rsidR="00EA29E2" w:rsidRDefault="00EA29E2">
            <w:pPr>
              <w:pStyle w:val="ConsPlusNormal"/>
              <w:jc w:val="center"/>
            </w:pPr>
            <w:r>
              <w:t>Тыс. человек</w:t>
            </w:r>
          </w:p>
        </w:tc>
        <w:tc>
          <w:tcPr>
            <w:tcW w:w="1191" w:type="dxa"/>
          </w:tcPr>
          <w:p w:rsidR="00EA29E2" w:rsidRDefault="00EA29E2">
            <w:pPr>
              <w:pStyle w:val="ConsPlusNormal"/>
              <w:jc w:val="center"/>
            </w:pPr>
            <w:r>
              <w:t>905,2</w:t>
            </w:r>
          </w:p>
        </w:tc>
        <w:tc>
          <w:tcPr>
            <w:tcW w:w="1191" w:type="dxa"/>
          </w:tcPr>
          <w:p w:rsidR="00EA29E2" w:rsidRDefault="00EA29E2">
            <w:pPr>
              <w:pStyle w:val="ConsPlusNormal"/>
              <w:jc w:val="center"/>
            </w:pPr>
            <w:r>
              <w:t>1015,8</w:t>
            </w:r>
          </w:p>
        </w:tc>
        <w:tc>
          <w:tcPr>
            <w:tcW w:w="1191" w:type="dxa"/>
          </w:tcPr>
          <w:p w:rsidR="00EA29E2" w:rsidRDefault="00EA29E2">
            <w:pPr>
              <w:pStyle w:val="ConsPlusNormal"/>
            </w:pPr>
          </w:p>
        </w:tc>
        <w:tc>
          <w:tcPr>
            <w:tcW w:w="1134" w:type="dxa"/>
          </w:tcPr>
          <w:p w:rsidR="00EA29E2" w:rsidRDefault="00EA29E2">
            <w:pPr>
              <w:pStyle w:val="ConsPlusNormal"/>
            </w:pPr>
          </w:p>
        </w:tc>
        <w:tc>
          <w:tcPr>
            <w:tcW w:w="1134" w:type="dxa"/>
          </w:tcPr>
          <w:p w:rsidR="00EA29E2" w:rsidRDefault="00EA29E2">
            <w:pPr>
              <w:pStyle w:val="ConsPlusNormal"/>
            </w:pPr>
          </w:p>
        </w:tc>
        <w:tc>
          <w:tcPr>
            <w:tcW w:w="1303" w:type="dxa"/>
            <w:vMerge/>
          </w:tcPr>
          <w:p w:rsidR="00EA29E2" w:rsidRDefault="00EA29E2">
            <w:pPr>
              <w:spacing w:after="1" w:line="0" w:lineRule="atLeast"/>
            </w:pPr>
          </w:p>
        </w:tc>
      </w:tr>
      <w:tr w:rsidR="00EA29E2">
        <w:tc>
          <w:tcPr>
            <w:tcW w:w="510" w:type="dxa"/>
            <w:vMerge w:val="restart"/>
          </w:tcPr>
          <w:p w:rsidR="00EA29E2" w:rsidRDefault="00EA29E2">
            <w:pPr>
              <w:pStyle w:val="ConsPlusNormal"/>
              <w:jc w:val="center"/>
            </w:pPr>
            <w:r>
              <w:t>7</w:t>
            </w:r>
          </w:p>
        </w:tc>
        <w:tc>
          <w:tcPr>
            <w:tcW w:w="3118" w:type="dxa"/>
            <w:vMerge w:val="restart"/>
          </w:tcPr>
          <w:p w:rsidR="00EA29E2" w:rsidRDefault="00EA29E2">
            <w:pPr>
              <w:pStyle w:val="ConsPlusNormal"/>
            </w:pPr>
            <w:r>
              <w:t>Число зрителей театрально-концертных мероприятий, организованных государственными театральными и концертными организациями Ленинградской области</w:t>
            </w:r>
          </w:p>
        </w:tc>
        <w:tc>
          <w:tcPr>
            <w:tcW w:w="1530" w:type="dxa"/>
          </w:tcPr>
          <w:p w:rsidR="00EA29E2" w:rsidRDefault="00EA29E2">
            <w:pPr>
              <w:pStyle w:val="ConsPlusNormal"/>
            </w:pPr>
            <w:r>
              <w:t>Плановое значение</w:t>
            </w:r>
          </w:p>
        </w:tc>
        <w:tc>
          <w:tcPr>
            <w:tcW w:w="1587" w:type="dxa"/>
          </w:tcPr>
          <w:p w:rsidR="00EA29E2" w:rsidRDefault="00EA29E2">
            <w:pPr>
              <w:pStyle w:val="ConsPlusNormal"/>
              <w:jc w:val="center"/>
            </w:pPr>
            <w:r>
              <w:t>Тыс. человек</w:t>
            </w:r>
          </w:p>
        </w:tc>
        <w:tc>
          <w:tcPr>
            <w:tcW w:w="1191" w:type="dxa"/>
          </w:tcPr>
          <w:p w:rsidR="00EA29E2" w:rsidRDefault="00EA29E2">
            <w:pPr>
              <w:pStyle w:val="ConsPlusNormal"/>
              <w:jc w:val="center"/>
            </w:pPr>
            <w:r>
              <w:t>x</w:t>
            </w:r>
          </w:p>
        </w:tc>
        <w:tc>
          <w:tcPr>
            <w:tcW w:w="1191" w:type="dxa"/>
          </w:tcPr>
          <w:p w:rsidR="00EA29E2" w:rsidRDefault="00EA29E2">
            <w:pPr>
              <w:pStyle w:val="ConsPlusNormal"/>
              <w:jc w:val="center"/>
            </w:pPr>
            <w:r>
              <w:t>x</w:t>
            </w:r>
          </w:p>
        </w:tc>
        <w:tc>
          <w:tcPr>
            <w:tcW w:w="1191" w:type="dxa"/>
          </w:tcPr>
          <w:p w:rsidR="00EA29E2" w:rsidRDefault="00EA29E2">
            <w:pPr>
              <w:pStyle w:val="ConsPlusNormal"/>
              <w:jc w:val="center"/>
            </w:pPr>
            <w:r>
              <w:t>355,28</w:t>
            </w:r>
          </w:p>
        </w:tc>
        <w:tc>
          <w:tcPr>
            <w:tcW w:w="1134" w:type="dxa"/>
          </w:tcPr>
          <w:p w:rsidR="00EA29E2" w:rsidRDefault="00EA29E2">
            <w:pPr>
              <w:pStyle w:val="ConsPlusNormal"/>
              <w:jc w:val="center"/>
            </w:pPr>
            <w:r>
              <w:t>370,45</w:t>
            </w:r>
          </w:p>
        </w:tc>
        <w:tc>
          <w:tcPr>
            <w:tcW w:w="1134" w:type="dxa"/>
          </w:tcPr>
          <w:p w:rsidR="00EA29E2" w:rsidRDefault="00EA29E2">
            <w:pPr>
              <w:pStyle w:val="ConsPlusNormal"/>
              <w:jc w:val="center"/>
            </w:pPr>
            <w:r>
              <w:t>388,88</w:t>
            </w:r>
          </w:p>
        </w:tc>
        <w:tc>
          <w:tcPr>
            <w:tcW w:w="1303" w:type="dxa"/>
            <w:vMerge w:val="restart"/>
          </w:tcPr>
          <w:p w:rsidR="00EA29E2" w:rsidRDefault="00EA29E2">
            <w:pPr>
              <w:pStyle w:val="ConsPlusNormal"/>
              <w:jc w:val="center"/>
            </w:pPr>
            <w:r>
              <w:t>0,12</w:t>
            </w:r>
          </w:p>
        </w:tc>
      </w:tr>
      <w:tr w:rsidR="00EA29E2">
        <w:tc>
          <w:tcPr>
            <w:tcW w:w="510" w:type="dxa"/>
            <w:vMerge/>
          </w:tcPr>
          <w:p w:rsidR="00EA29E2" w:rsidRDefault="00EA29E2">
            <w:pPr>
              <w:spacing w:after="1" w:line="0" w:lineRule="atLeast"/>
            </w:pPr>
          </w:p>
        </w:tc>
        <w:tc>
          <w:tcPr>
            <w:tcW w:w="3118" w:type="dxa"/>
            <w:vMerge/>
          </w:tcPr>
          <w:p w:rsidR="00EA29E2" w:rsidRDefault="00EA29E2">
            <w:pPr>
              <w:spacing w:after="1" w:line="0" w:lineRule="atLeast"/>
            </w:pPr>
          </w:p>
        </w:tc>
        <w:tc>
          <w:tcPr>
            <w:tcW w:w="1530" w:type="dxa"/>
          </w:tcPr>
          <w:p w:rsidR="00EA29E2" w:rsidRDefault="00EA29E2">
            <w:pPr>
              <w:pStyle w:val="ConsPlusNormal"/>
            </w:pPr>
            <w:r>
              <w:t>Фактическое значение</w:t>
            </w:r>
          </w:p>
        </w:tc>
        <w:tc>
          <w:tcPr>
            <w:tcW w:w="1587" w:type="dxa"/>
          </w:tcPr>
          <w:p w:rsidR="00EA29E2" w:rsidRDefault="00EA29E2">
            <w:pPr>
              <w:pStyle w:val="ConsPlusNormal"/>
              <w:jc w:val="center"/>
            </w:pPr>
            <w:r>
              <w:t>Тыс. человек</w:t>
            </w:r>
          </w:p>
        </w:tc>
        <w:tc>
          <w:tcPr>
            <w:tcW w:w="1191" w:type="dxa"/>
          </w:tcPr>
          <w:p w:rsidR="00EA29E2" w:rsidRDefault="00EA29E2">
            <w:pPr>
              <w:pStyle w:val="ConsPlusNormal"/>
              <w:jc w:val="center"/>
            </w:pPr>
            <w:r>
              <w:t>149,4</w:t>
            </w:r>
          </w:p>
        </w:tc>
        <w:tc>
          <w:tcPr>
            <w:tcW w:w="1191" w:type="dxa"/>
          </w:tcPr>
          <w:p w:rsidR="00EA29E2" w:rsidRDefault="00EA29E2">
            <w:pPr>
              <w:pStyle w:val="ConsPlusNormal"/>
              <w:jc w:val="center"/>
            </w:pPr>
            <w:r>
              <w:t>339,28</w:t>
            </w:r>
          </w:p>
        </w:tc>
        <w:tc>
          <w:tcPr>
            <w:tcW w:w="1191" w:type="dxa"/>
          </w:tcPr>
          <w:p w:rsidR="00EA29E2" w:rsidRDefault="00EA29E2">
            <w:pPr>
              <w:pStyle w:val="ConsPlusNormal"/>
            </w:pPr>
          </w:p>
        </w:tc>
        <w:tc>
          <w:tcPr>
            <w:tcW w:w="1134" w:type="dxa"/>
          </w:tcPr>
          <w:p w:rsidR="00EA29E2" w:rsidRDefault="00EA29E2">
            <w:pPr>
              <w:pStyle w:val="ConsPlusNormal"/>
            </w:pPr>
          </w:p>
        </w:tc>
        <w:tc>
          <w:tcPr>
            <w:tcW w:w="1134" w:type="dxa"/>
          </w:tcPr>
          <w:p w:rsidR="00EA29E2" w:rsidRDefault="00EA29E2">
            <w:pPr>
              <w:pStyle w:val="ConsPlusNormal"/>
            </w:pPr>
          </w:p>
        </w:tc>
        <w:tc>
          <w:tcPr>
            <w:tcW w:w="1303" w:type="dxa"/>
            <w:vMerge/>
          </w:tcPr>
          <w:p w:rsidR="00EA29E2" w:rsidRDefault="00EA29E2">
            <w:pPr>
              <w:spacing w:after="1" w:line="0" w:lineRule="atLeast"/>
            </w:pPr>
          </w:p>
        </w:tc>
      </w:tr>
      <w:tr w:rsidR="00EA29E2">
        <w:tc>
          <w:tcPr>
            <w:tcW w:w="510" w:type="dxa"/>
            <w:vMerge w:val="restart"/>
          </w:tcPr>
          <w:p w:rsidR="00EA29E2" w:rsidRDefault="00EA29E2">
            <w:pPr>
              <w:pStyle w:val="ConsPlusNormal"/>
              <w:jc w:val="center"/>
            </w:pPr>
            <w:r>
              <w:t>8</w:t>
            </w:r>
          </w:p>
        </w:tc>
        <w:tc>
          <w:tcPr>
            <w:tcW w:w="3118" w:type="dxa"/>
            <w:vMerge w:val="restart"/>
          </w:tcPr>
          <w:p w:rsidR="00EA29E2" w:rsidRDefault="00EA29E2">
            <w:pPr>
              <w:pStyle w:val="ConsPlusNormal"/>
            </w:pPr>
            <w:r>
              <w:t>Численность жителей Ленинградской области - участников клубных формирований</w:t>
            </w:r>
          </w:p>
        </w:tc>
        <w:tc>
          <w:tcPr>
            <w:tcW w:w="1530" w:type="dxa"/>
          </w:tcPr>
          <w:p w:rsidR="00EA29E2" w:rsidRDefault="00EA29E2">
            <w:pPr>
              <w:pStyle w:val="ConsPlusNormal"/>
            </w:pPr>
            <w:r>
              <w:t>Плановое значение</w:t>
            </w:r>
          </w:p>
        </w:tc>
        <w:tc>
          <w:tcPr>
            <w:tcW w:w="1587" w:type="dxa"/>
          </w:tcPr>
          <w:p w:rsidR="00EA29E2" w:rsidRDefault="00EA29E2">
            <w:pPr>
              <w:pStyle w:val="ConsPlusNormal"/>
              <w:jc w:val="center"/>
            </w:pPr>
            <w:r>
              <w:t>Тыс. человек</w:t>
            </w:r>
          </w:p>
        </w:tc>
        <w:tc>
          <w:tcPr>
            <w:tcW w:w="1191" w:type="dxa"/>
          </w:tcPr>
          <w:p w:rsidR="00EA29E2" w:rsidRDefault="00EA29E2">
            <w:pPr>
              <w:pStyle w:val="ConsPlusNormal"/>
              <w:jc w:val="center"/>
            </w:pPr>
            <w:r>
              <w:t>x</w:t>
            </w:r>
          </w:p>
        </w:tc>
        <w:tc>
          <w:tcPr>
            <w:tcW w:w="1191" w:type="dxa"/>
          </w:tcPr>
          <w:p w:rsidR="00EA29E2" w:rsidRDefault="00EA29E2">
            <w:pPr>
              <w:pStyle w:val="ConsPlusNormal"/>
              <w:jc w:val="center"/>
            </w:pPr>
            <w:r>
              <w:t>x</w:t>
            </w:r>
          </w:p>
        </w:tc>
        <w:tc>
          <w:tcPr>
            <w:tcW w:w="1191" w:type="dxa"/>
          </w:tcPr>
          <w:p w:rsidR="00EA29E2" w:rsidRDefault="00EA29E2">
            <w:pPr>
              <w:pStyle w:val="ConsPlusNormal"/>
              <w:jc w:val="center"/>
            </w:pPr>
            <w:r>
              <w:t>125</w:t>
            </w:r>
          </w:p>
        </w:tc>
        <w:tc>
          <w:tcPr>
            <w:tcW w:w="1134" w:type="dxa"/>
          </w:tcPr>
          <w:p w:rsidR="00EA29E2" w:rsidRDefault="00EA29E2">
            <w:pPr>
              <w:pStyle w:val="ConsPlusNormal"/>
              <w:jc w:val="center"/>
            </w:pPr>
            <w:r>
              <w:t>128</w:t>
            </w:r>
          </w:p>
        </w:tc>
        <w:tc>
          <w:tcPr>
            <w:tcW w:w="1134" w:type="dxa"/>
          </w:tcPr>
          <w:p w:rsidR="00EA29E2" w:rsidRDefault="00EA29E2">
            <w:pPr>
              <w:pStyle w:val="ConsPlusNormal"/>
              <w:jc w:val="center"/>
            </w:pPr>
            <w:r>
              <w:t>131</w:t>
            </w:r>
          </w:p>
        </w:tc>
        <w:tc>
          <w:tcPr>
            <w:tcW w:w="1303" w:type="dxa"/>
            <w:vMerge w:val="restart"/>
          </w:tcPr>
          <w:p w:rsidR="00EA29E2" w:rsidRDefault="00EA29E2">
            <w:pPr>
              <w:pStyle w:val="ConsPlusNormal"/>
              <w:jc w:val="center"/>
            </w:pPr>
            <w:r>
              <w:t>0,12</w:t>
            </w:r>
          </w:p>
        </w:tc>
      </w:tr>
      <w:tr w:rsidR="00EA29E2">
        <w:tc>
          <w:tcPr>
            <w:tcW w:w="510" w:type="dxa"/>
            <w:vMerge/>
          </w:tcPr>
          <w:p w:rsidR="00EA29E2" w:rsidRDefault="00EA29E2">
            <w:pPr>
              <w:spacing w:after="1" w:line="0" w:lineRule="atLeast"/>
            </w:pPr>
          </w:p>
        </w:tc>
        <w:tc>
          <w:tcPr>
            <w:tcW w:w="3118" w:type="dxa"/>
            <w:vMerge/>
          </w:tcPr>
          <w:p w:rsidR="00EA29E2" w:rsidRDefault="00EA29E2">
            <w:pPr>
              <w:spacing w:after="1" w:line="0" w:lineRule="atLeast"/>
            </w:pPr>
          </w:p>
        </w:tc>
        <w:tc>
          <w:tcPr>
            <w:tcW w:w="1530" w:type="dxa"/>
          </w:tcPr>
          <w:p w:rsidR="00EA29E2" w:rsidRDefault="00EA29E2">
            <w:pPr>
              <w:pStyle w:val="ConsPlusNormal"/>
            </w:pPr>
            <w:r>
              <w:t>Фактическое значение</w:t>
            </w:r>
          </w:p>
        </w:tc>
        <w:tc>
          <w:tcPr>
            <w:tcW w:w="1587" w:type="dxa"/>
          </w:tcPr>
          <w:p w:rsidR="00EA29E2" w:rsidRDefault="00EA29E2">
            <w:pPr>
              <w:pStyle w:val="ConsPlusNormal"/>
              <w:jc w:val="center"/>
            </w:pPr>
            <w:r>
              <w:t>Тыс. человек</w:t>
            </w:r>
          </w:p>
        </w:tc>
        <w:tc>
          <w:tcPr>
            <w:tcW w:w="1191" w:type="dxa"/>
          </w:tcPr>
          <w:p w:rsidR="00EA29E2" w:rsidRDefault="00EA29E2">
            <w:pPr>
              <w:pStyle w:val="ConsPlusNormal"/>
              <w:jc w:val="center"/>
            </w:pPr>
            <w:r>
              <w:t>114</w:t>
            </w:r>
          </w:p>
        </w:tc>
        <w:tc>
          <w:tcPr>
            <w:tcW w:w="1191" w:type="dxa"/>
          </w:tcPr>
          <w:p w:rsidR="00EA29E2" w:rsidRDefault="00EA29E2">
            <w:pPr>
              <w:pStyle w:val="ConsPlusNormal"/>
              <w:jc w:val="center"/>
            </w:pPr>
            <w:r>
              <w:t>122</w:t>
            </w:r>
          </w:p>
        </w:tc>
        <w:tc>
          <w:tcPr>
            <w:tcW w:w="1191" w:type="dxa"/>
          </w:tcPr>
          <w:p w:rsidR="00EA29E2" w:rsidRDefault="00EA29E2">
            <w:pPr>
              <w:pStyle w:val="ConsPlusNormal"/>
            </w:pPr>
          </w:p>
        </w:tc>
        <w:tc>
          <w:tcPr>
            <w:tcW w:w="1134" w:type="dxa"/>
          </w:tcPr>
          <w:p w:rsidR="00EA29E2" w:rsidRDefault="00EA29E2">
            <w:pPr>
              <w:pStyle w:val="ConsPlusNormal"/>
            </w:pPr>
          </w:p>
        </w:tc>
        <w:tc>
          <w:tcPr>
            <w:tcW w:w="1134" w:type="dxa"/>
          </w:tcPr>
          <w:p w:rsidR="00EA29E2" w:rsidRDefault="00EA29E2">
            <w:pPr>
              <w:pStyle w:val="ConsPlusNormal"/>
            </w:pPr>
          </w:p>
        </w:tc>
        <w:tc>
          <w:tcPr>
            <w:tcW w:w="1303" w:type="dxa"/>
            <w:vMerge/>
          </w:tcPr>
          <w:p w:rsidR="00EA29E2" w:rsidRDefault="00EA29E2">
            <w:pPr>
              <w:spacing w:after="1" w:line="0" w:lineRule="atLeast"/>
            </w:pPr>
          </w:p>
        </w:tc>
      </w:tr>
      <w:tr w:rsidR="00EA29E2">
        <w:tc>
          <w:tcPr>
            <w:tcW w:w="510" w:type="dxa"/>
            <w:vMerge w:val="restart"/>
          </w:tcPr>
          <w:p w:rsidR="00EA29E2" w:rsidRDefault="00EA29E2">
            <w:pPr>
              <w:pStyle w:val="ConsPlusNormal"/>
              <w:jc w:val="center"/>
            </w:pPr>
            <w:r>
              <w:t>9</w:t>
            </w:r>
          </w:p>
        </w:tc>
        <w:tc>
          <w:tcPr>
            <w:tcW w:w="3118" w:type="dxa"/>
            <w:vMerge w:val="restart"/>
          </w:tcPr>
          <w:p w:rsidR="00EA29E2" w:rsidRDefault="00EA29E2">
            <w:pPr>
              <w:pStyle w:val="ConsPlusNormal"/>
            </w:pPr>
            <w:r>
              <w:t>Количество премий областных конкурсов в сфере культуры и искусства</w:t>
            </w:r>
          </w:p>
        </w:tc>
        <w:tc>
          <w:tcPr>
            <w:tcW w:w="1530" w:type="dxa"/>
          </w:tcPr>
          <w:p w:rsidR="00EA29E2" w:rsidRDefault="00EA29E2">
            <w:pPr>
              <w:pStyle w:val="ConsPlusNormal"/>
            </w:pPr>
            <w:r>
              <w:t>Плановое значение</w:t>
            </w:r>
          </w:p>
        </w:tc>
        <w:tc>
          <w:tcPr>
            <w:tcW w:w="1587" w:type="dxa"/>
          </w:tcPr>
          <w:p w:rsidR="00EA29E2" w:rsidRDefault="00EA29E2">
            <w:pPr>
              <w:pStyle w:val="ConsPlusNormal"/>
              <w:jc w:val="center"/>
            </w:pPr>
            <w:r>
              <w:t>Единиц</w:t>
            </w:r>
          </w:p>
        </w:tc>
        <w:tc>
          <w:tcPr>
            <w:tcW w:w="1191" w:type="dxa"/>
          </w:tcPr>
          <w:p w:rsidR="00EA29E2" w:rsidRDefault="00EA29E2">
            <w:pPr>
              <w:pStyle w:val="ConsPlusNormal"/>
              <w:jc w:val="center"/>
            </w:pPr>
            <w:r>
              <w:t>x</w:t>
            </w:r>
          </w:p>
        </w:tc>
        <w:tc>
          <w:tcPr>
            <w:tcW w:w="1191" w:type="dxa"/>
          </w:tcPr>
          <w:p w:rsidR="00EA29E2" w:rsidRDefault="00EA29E2">
            <w:pPr>
              <w:pStyle w:val="ConsPlusNormal"/>
              <w:jc w:val="center"/>
            </w:pPr>
            <w:r>
              <w:t>x</w:t>
            </w:r>
          </w:p>
        </w:tc>
        <w:tc>
          <w:tcPr>
            <w:tcW w:w="1191" w:type="dxa"/>
          </w:tcPr>
          <w:p w:rsidR="00EA29E2" w:rsidRDefault="00EA29E2">
            <w:pPr>
              <w:pStyle w:val="ConsPlusNormal"/>
              <w:jc w:val="center"/>
            </w:pPr>
            <w:r>
              <w:t>31</w:t>
            </w:r>
          </w:p>
        </w:tc>
        <w:tc>
          <w:tcPr>
            <w:tcW w:w="1134" w:type="dxa"/>
          </w:tcPr>
          <w:p w:rsidR="00EA29E2" w:rsidRDefault="00EA29E2">
            <w:pPr>
              <w:pStyle w:val="ConsPlusNormal"/>
              <w:jc w:val="center"/>
            </w:pPr>
            <w:r>
              <w:t>31</w:t>
            </w:r>
          </w:p>
        </w:tc>
        <w:tc>
          <w:tcPr>
            <w:tcW w:w="1134" w:type="dxa"/>
          </w:tcPr>
          <w:p w:rsidR="00EA29E2" w:rsidRDefault="00EA29E2">
            <w:pPr>
              <w:pStyle w:val="ConsPlusNormal"/>
              <w:jc w:val="center"/>
            </w:pPr>
            <w:r>
              <w:t>31</w:t>
            </w:r>
          </w:p>
        </w:tc>
        <w:tc>
          <w:tcPr>
            <w:tcW w:w="1303" w:type="dxa"/>
            <w:vMerge w:val="restart"/>
          </w:tcPr>
          <w:p w:rsidR="00EA29E2" w:rsidRDefault="00EA29E2">
            <w:pPr>
              <w:pStyle w:val="ConsPlusNormal"/>
              <w:jc w:val="center"/>
            </w:pPr>
            <w:r>
              <w:t>0,12</w:t>
            </w:r>
          </w:p>
        </w:tc>
      </w:tr>
      <w:tr w:rsidR="00EA29E2">
        <w:tc>
          <w:tcPr>
            <w:tcW w:w="510" w:type="dxa"/>
            <w:vMerge/>
          </w:tcPr>
          <w:p w:rsidR="00EA29E2" w:rsidRDefault="00EA29E2">
            <w:pPr>
              <w:spacing w:after="1" w:line="0" w:lineRule="atLeast"/>
            </w:pPr>
          </w:p>
        </w:tc>
        <w:tc>
          <w:tcPr>
            <w:tcW w:w="3118" w:type="dxa"/>
            <w:vMerge/>
          </w:tcPr>
          <w:p w:rsidR="00EA29E2" w:rsidRDefault="00EA29E2">
            <w:pPr>
              <w:spacing w:after="1" w:line="0" w:lineRule="atLeast"/>
            </w:pPr>
          </w:p>
        </w:tc>
        <w:tc>
          <w:tcPr>
            <w:tcW w:w="1530" w:type="dxa"/>
          </w:tcPr>
          <w:p w:rsidR="00EA29E2" w:rsidRDefault="00EA29E2">
            <w:pPr>
              <w:pStyle w:val="ConsPlusNormal"/>
            </w:pPr>
            <w:r>
              <w:t xml:space="preserve">Фактическое </w:t>
            </w:r>
            <w:r>
              <w:lastRenderedPageBreak/>
              <w:t>значение</w:t>
            </w:r>
          </w:p>
        </w:tc>
        <w:tc>
          <w:tcPr>
            <w:tcW w:w="1587" w:type="dxa"/>
          </w:tcPr>
          <w:p w:rsidR="00EA29E2" w:rsidRDefault="00EA29E2">
            <w:pPr>
              <w:pStyle w:val="ConsPlusNormal"/>
              <w:jc w:val="center"/>
            </w:pPr>
            <w:r>
              <w:lastRenderedPageBreak/>
              <w:t>Единиц</w:t>
            </w:r>
          </w:p>
        </w:tc>
        <w:tc>
          <w:tcPr>
            <w:tcW w:w="1191" w:type="dxa"/>
          </w:tcPr>
          <w:p w:rsidR="00EA29E2" w:rsidRDefault="00EA29E2">
            <w:pPr>
              <w:pStyle w:val="ConsPlusNormal"/>
              <w:jc w:val="center"/>
            </w:pPr>
            <w:r>
              <w:t>31</w:t>
            </w:r>
          </w:p>
        </w:tc>
        <w:tc>
          <w:tcPr>
            <w:tcW w:w="1191" w:type="dxa"/>
          </w:tcPr>
          <w:p w:rsidR="00EA29E2" w:rsidRDefault="00EA29E2">
            <w:pPr>
              <w:pStyle w:val="ConsPlusNormal"/>
              <w:jc w:val="center"/>
            </w:pPr>
            <w:r>
              <w:t>31</w:t>
            </w:r>
          </w:p>
        </w:tc>
        <w:tc>
          <w:tcPr>
            <w:tcW w:w="1191" w:type="dxa"/>
          </w:tcPr>
          <w:p w:rsidR="00EA29E2" w:rsidRDefault="00EA29E2">
            <w:pPr>
              <w:pStyle w:val="ConsPlusNormal"/>
            </w:pPr>
          </w:p>
        </w:tc>
        <w:tc>
          <w:tcPr>
            <w:tcW w:w="1134" w:type="dxa"/>
          </w:tcPr>
          <w:p w:rsidR="00EA29E2" w:rsidRDefault="00EA29E2">
            <w:pPr>
              <w:pStyle w:val="ConsPlusNormal"/>
            </w:pPr>
          </w:p>
        </w:tc>
        <w:tc>
          <w:tcPr>
            <w:tcW w:w="1134" w:type="dxa"/>
          </w:tcPr>
          <w:p w:rsidR="00EA29E2" w:rsidRDefault="00EA29E2">
            <w:pPr>
              <w:pStyle w:val="ConsPlusNormal"/>
            </w:pPr>
          </w:p>
        </w:tc>
        <w:tc>
          <w:tcPr>
            <w:tcW w:w="1303" w:type="dxa"/>
            <w:vMerge/>
          </w:tcPr>
          <w:p w:rsidR="00EA29E2" w:rsidRDefault="00EA29E2">
            <w:pPr>
              <w:spacing w:after="1" w:line="0" w:lineRule="atLeast"/>
            </w:pPr>
          </w:p>
        </w:tc>
      </w:tr>
    </w:tbl>
    <w:p w:rsidR="00EA29E2" w:rsidRDefault="00EA29E2">
      <w:pPr>
        <w:pStyle w:val="ConsPlusNormal"/>
        <w:ind w:firstLine="540"/>
        <w:jc w:val="both"/>
      </w:pPr>
    </w:p>
    <w:p w:rsidR="00EA29E2" w:rsidRDefault="00EA29E2">
      <w:pPr>
        <w:pStyle w:val="ConsPlusNormal"/>
        <w:jc w:val="right"/>
        <w:outlineLvl w:val="2"/>
      </w:pPr>
      <w:r>
        <w:t>Таблица 2</w:t>
      </w:r>
    </w:p>
    <w:p w:rsidR="00EA29E2" w:rsidRDefault="00EA29E2">
      <w:pPr>
        <w:pStyle w:val="ConsPlusNormal"/>
        <w:ind w:firstLine="540"/>
        <w:jc w:val="both"/>
      </w:pPr>
    </w:p>
    <w:p w:rsidR="00EA29E2" w:rsidRDefault="00EA29E2">
      <w:pPr>
        <w:pStyle w:val="ConsPlusTitle"/>
        <w:jc w:val="center"/>
      </w:pPr>
      <w:r>
        <w:t>СВЕДЕНИЯ</w:t>
      </w:r>
    </w:p>
    <w:p w:rsidR="00EA29E2" w:rsidRDefault="00EA29E2">
      <w:pPr>
        <w:pStyle w:val="ConsPlusTitle"/>
        <w:jc w:val="center"/>
      </w:pPr>
      <w:r>
        <w:t>о порядке сбора информации и методике расчета показателя</w:t>
      </w:r>
    </w:p>
    <w:p w:rsidR="00EA29E2" w:rsidRDefault="00EA29E2">
      <w:pPr>
        <w:pStyle w:val="ConsPlusTitle"/>
        <w:jc w:val="center"/>
      </w:pPr>
      <w:r>
        <w:t>(идентификатора) государственной программы</w:t>
      </w:r>
    </w:p>
    <w:p w:rsidR="00EA29E2" w:rsidRDefault="00EA29E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984"/>
        <w:gridCol w:w="1304"/>
        <w:gridCol w:w="1304"/>
        <w:gridCol w:w="4139"/>
        <w:gridCol w:w="1361"/>
        <w:gridCol w:w="1928"/>
        <w:gridCol w:w="2608"/>
      </w:tblGrid>
      <w:tr w:rsidR="00EA29E2">
        <w:tc>
          <w:tcPr>
            <w:tcW w:w="510" w:type="dxa"/>
          </w:tcPr>
          <w:p w:rsidR="00EA29E2" w:rsidRDefault="00EA29E2">
            <w:pPr>
              <w:pStyle w:val="ConsPlusNormal"/>
              <w:jc w:val="center"/>
            </w:pPr>
            <w:r>
              <w:t>N п/п</w:t>
            </w:r>
          </w:p>
        </w:tc>
        <w:tc>
          <w:tcPr>
            <w:tcW w:w="1984" w:type="dxa"/>
          </w:tcPr>
          <w:p w:rsidR="00EA29E2" w:rsidRDefault="00EA29E2">
            <w:pPr>
              <w:pStyle w:val="ConsPlusNormal"/>
              <w:jc w:val="center"/>
            </w:pPr>
            <w:r>
              <w:t>Наименование показателя</w:t>
            </w:r>
          </w:p>
        </w:tc>
        <w:tc>
          <w:tcPr>
            <w:tcW w:w="1304" w:type="dxa"/>
          </w:tcPr>
          <w:p w:rsidR="00EA29E2" w:rsidRDefault="00EA29E2">
            <w:pPr>
              <w:pStyle w:val="ConsPlusNormal"/>
              <w:jc w:val="center"/>
            </w:pPr>
            <w:r>
              <w:t>Единица измерения</w:t>
            </w:r>
          </w:p>
        </w:tc>
        <w:tc>
          <w:tcPr>
            <w:tcW w:w="1304" w:type="dxa"/>
          </w:tcPr>
          <w:p w:rsidR="00EA29E2" w:rsidRDefault="00EA29E2">
            <w:pPr>
              <w:pStyle w:val="ConsPlusNormal"/>
              <w:jc w:val="center"/>
            </w:pPr>
            <w:r>
              <w:t>Временные характеристики</w:t>
            </w:r>
          </w:p>
        </w:tc>
        <w:tc>
          <w:tcPr>
            <w:tcW w:w="4139" w:type="dxa"/>
          </w:tcPr>
          <w:p w:rsidR="00EA29E2" w:rsidRDefault="00EA29E2">
            <w:pPr>
              <w:pStyle w:val="ConsPlusNormal"/>
              <w:jc w:val="center"/>
            </w:pPr>
            <w:r>
              <w:t>Алгоритм формирования/пункт Федерального плана статистических работ</w:t>
            </w:r>
          </w:p>
        </w:tc>
        <w:tc>
          <w:tcPr>
            <w:tcW w:w="1361" w:type="dxa"/>
          </w:tcPr>
          <w:p w:rsidR="00EA29E2" w:rsidRDefault="00EA29E2">
            <w:pPr>
              <w:pStyle w:val="ConsPlusNormal"/>
              <w:jc w:val="center"/>
            </w:pPr>
            <w:r>
              <w:t>Срок предоставления отчетности</w:t>
            </w:r>
          </w:p>
        </w:tc>
        <w:tc>
          <w:tcPr>
            <w:tcW w:w="1928" w:type="dxa"/>
          </w:tcPr>
          <w:p w:rsidR="00EA29E2" w:rsidRDefault="00EA29E2">
            <w:pPr>
              <w:pStyle w:val="ConsPlusNormal"/>
              <w:jc w:val="center"/>
            </w:pPr>
            <w:r>
              <w:t>Ответственный за сбор данных по показателю</w:t>
            </w:r>
          </w:p>
        </w:tc>
        <w:tc>
          <w:tcPr>
            <w:tcW w:w="2608" w:type="dxa"/>
          </w:tcPr>
          <w:p w:rsidR="00EA29E2" w:rsidRDefault="00EA29E2">
            <w:pPr>
              <w:pStyle w:val="ConsPlusNormal"/>
              <w:jc w:val="center"/>
            </w:pPr>
            <w:r>
              <w:t>Реквизиты акта</w:t>
            </w:r>
          </w:p>
        </w:tc>
      </w:tr>
      <w:tr w:rsidR="00EA29E2">
        <w:tc>
          <w:tcPr>
            <w:tcW w:w="510" w:type="dxa"/>
          </w:tcPr>
          <w:p w:rsidR="00EA29E2" w:rsidRDefault="00EA29E2">
            <w:pPr>
              <w:pStyle w:val="ConsPlusNormal"/>
              <w:jc w:val="center"/>
            </w:pPr>
            <w:r>
              <w:t>1</w:t>
            </w:r>
          </w:p>
        </w:tc>
        <w:tc>
          <w:tcPr>
            <w:tcW w:w="1984" w:type="dxa"/>
          </w:tcPr>
          <w:p w:rsidR="00EA29E2" w:rsidRDefault="00EA29E2">
            <w:pPr>
              <w:pStyle w:val="ConsPlusNormal"/>
              <w:jc w:val="center"/>
            </w:pPr>
            <w:r>
              <w:t>2</w:t>
            </w:r>
          </w:p>
        </w:tc>
        <w:tc>
          <w:tcPr>
            <w:tcW w:w="1304" w:type="dxa"/>
          </w:tcPr>
          <w:p w:rsidR="00EA29E2" w:rsidRDefault="00EA29E2">
            <w:pPr>
              <w:pStyle w:val="ConsPlusNormal"/>
              <w:jc w:val="center"/>
            </w:pPr>
            <w:r>
              <w:t>3</w:t>
            </w:r>
          </w:p>
        </w:tc>
        <w:tc>
          <w:tcPr>
            <w:tcW w:w="1304" w:type="dxa"/>
          </w:tcPr>
          <w:p w:rsidR="00EA29E2" w:rsidRDefault="00EA29E2">
            <w:pPr>
              <w:pStyle w:val="ConsPlusNormal"/>
              <w:jc w:val="center"/>
            </w:pPr>
            <w:r>
              <w:t>4</w:t>
            </w:r>
          </w:p>
        </w:tc>
        <w:tc>
          <w:tcPr>
            <w:tcW w:w="4139" w:type="dxa"/>
          </w:tcPr>
          <w:p w:rsidR="00EA29E2" w:rsidRDefault="00EA29E2">
            <w:pPr>
              <w:pStyle w:val="ConsPlusNormal"/>
              <w:jc w:val="center"/>
            </w:pPr>
            <w:r>
              <w:t>5</w:t>
            </w:r>
          </w:p>
        </w:tc>
        <w:tc>
          <w:tcPr>
            <w:tcW w:w="1361" w:type="dxa"/>
          </w:tcPr>
          <w:p w:rsidR="00EA29E2" w:rsidRDefault="00EA29E2">
            <w:pPr>
              <w:pStyle w:val="ConsPlusNormal"/>
              <w:jc w:val="center"/>
            </w:pPr>
            <w:r>
              <w:t>6</w:t>
            </w:r>
          </w:p>
        </w:tc>
        <w:tc>
          <w:tcPr>
            <w:tcW w:w="1928" w:type="dxa"/>
          </w:tcPr>
          <w:p w:rsidR="00EA29E2" w:rsidRDefault="00EA29E2">
            <w:pPr>
              <w:pStyle w:val="ConsPlusNormal"/>
              <w:jc w:val="center"/>
            </w:pPr>
            <w:r>
              <w:t>7</w:t>
            </w:r>
          </w:p>
        </w:tc>
        <w:tc>
          <w:tcPr>
            <w:tcW w:w="2608" w:type="dxa"/>
          </w:tcPr>
          <w:p w:rsidR="00EA29E2" w:rsidRDefault="00EA29E2">
            <w:pPr>
              <w:pStyle w:val="ConsPlusNormal"/>
              <w:jc w:val="center"/>
            </w:pPr>
            <w:r>
              <w:t>8</w:t>
            </w:r>
          </w:p>
        </w:tc>
      </w:tr>
      <w:tr w:rsidR="00EA29E2">
        <w:tc>
          <w:tcPr>
            <w:tcW w:w="510" w:type="dxa"/>
          </w:tcPr>
          <w:p w:rsidR="00EA29E2" w:rsidRDefault="00EA29E2">
            <w:pPr>
              <w:pStyle w:val="ConsPlusNormal"/>
              <w:jc w:val="center"/>
            </w:pPr>
            <w:r>
              <w:t>1</w:t>
            </w:r>
          </w:p>
        </w:tc>
        <w:tc>
          <w:tcPr>
            <w:tcW w:w="1984" w:type="dxa"/>
          </w:tcPr>
          <w:p w:rsidR="00EA29E2" w:rsidRDefault="00EA29E2">
            <w:pPr>
              <w:pStyle w:val="ConsPlusNormal"/>
            </w:pPr>
            <w:r>
              <w:t>Число посещений культурных мероприятий</w:t>
            </w:r>
          </w:p>
        </w:tc>
        <w:tc>
          <w:tcPr>
            <w:tcW w:w="1304" w:type="dxa"/>
          </w:tcPr>
          <w:p w:rsidR="00EA29E2" w:rsidRDefault="00EA29E2">
            <w:pPr>
              <w:pStyle w:val="ConsPlusNormal"/>
              <w:jc w:val="center"/>
            </w:pPr>
            <w:r>
              <w:t>Тыс. ед.</w:t>
            </w:r>
          </w:p>
        </w:tc>
        <w:tc>
          <w:tcPr>
            <w:tcW w:w="1304" w:type="dxa"/>
          </w:tcPr>
          <w:p w:rsidR="00EA29E2" w:rsidRDefault="00EA29E2">
            <w:pPr>
              <w:pStyle w:val="ConsPlusNormal"/>
              <w:jc w:val="center"/>
            </w:pPr>
            <w:r>
              <w:t>Ежегодно</w:t>
            </w:r>
          </w:p>
        </w:tc>
        <w:tc>
          <w:tcPr>
            <w:tcW w:w="4139" w:type="dxa"/>
          </w:tcPr>
          <w:p w:rsidR="00EA29E2" w:rsidRDefault="00EA29E2">
            <w:pPr>
              <w:pStyle w:val="ConsPlusNormal"/>
            </w:pPr>
            <w:r>
              <w:t xml:space="preserve">В соответствии с </w:t>
            </w:r>
            <w:hyperlink r:id="rId59" w:history="1">
              <w:r>
                <w:rPr>
                  <w:color w:val="0000FF"/>
                </w:rPr>
                <w:t>методикой</w:t>
              </w:r>
            </w:hyperlink>
            <w:r>
              <w:t xml:space="preserve"> расчета показателя "Число посещений культурных мероприятий", утвержденной распоряжением Министерства культуры Российской Федерации от 03.11.2020 N Р-1459</w:t>
            </w:r>
          </w:p>
        </w:tc>
        <w:tc>
          <w:tcPr>
            <w:tcW w:w="1361" w:type="dxa"/>
          </w:tcPr>
          <w:p w:rsidR="00EA29E2" w:rsidRDefault="00EA29E2">
            <w:pPr>
              <w:pStyle w:val="ConsPlusNormal"/>
              <w:jc w:val="center"/>
            </w:pPr>
            <w:r>
              <w:t>Не позднее 1 апреля</w:t>
            </w:r>
          </w:p>
        </w:tc>
        <w:tc>
          <w:tcPr>
            <w:tcW w:w="1928" w:type="dxa"/>
          </w:tcPr>
          <w:p w:rsidR="00EA29E2" w:rsidRDefault="00EA29E2">
            <w:pPr>
              <w:pStyle w:val="ConsPlusNormal"/>
            </w:pPr>
            <w:r>
              <w:t>Главный информационно-вычислительный центр Министерства культуры Российской Федерации (далее - ГИВЦ Минкультуры России)</w:t>
            </w:r>
          </w:p>
        </w:tc>
        <w:tc>
          <w:tcPr>
            <w:tcW w:w="2608" w:type="dxa"/>
          </w:tcPr>
          <w:p w:rsidR="00EA29E2" w:rsidRDefault="00EA29E2">
            <w:pPr>
              <w:pStyle w:val="ConsPlusNormal"/>
            </w:pPr>
            <w:hyperlink r:id="rId60" w:history="1">
              <w:r>
                <w:rPr>
                  <w:color w:val="0000FF"/>
                </w:rPr>
                <w:t>Распоряжение</w:t>
              </w:r>
            </w:hyperlink>
            <w:r>
              <w:t xml:space="preserve"> Министерства культуры Российской Федерации от 03.11.2020 N Р-1459</w:t>
            </w:r>
          </w:p>
        </w:tc>
      </w:tr>
      <w:tr w:rsidR="00EA29E2">
        <w:tc>
          <w:tcPr>
            <w:tcW w:w="510" w:type="dxa"/>
          </w:tcPr>
          <w:p w:rsidR="00EA29E2" w:rsidRDefault="00EA29E2">
            <w:pPr>
              <w:pStyle w:val="ConsPlusNormal"/>
              <w:jc w:val="center"/>
            </w:pPr>
            <w:r>
              <w:t>2</w:t>
            </w:r>
          </w:p>
        </w:tc>
        <w:tc>
          <w:tcPr>
            <w:tcW w:w="1984" w:type="dxa"/>
          </w:tcPr>
          <w:p w:rsidR="00EA29E2" w:rsidRDefault="00EA29E2">
            <w:pPr>
              <w:pStyle w:val="ConsPlusNormal"/>
            </w:pPr>
            <w:r>
              <w:t xml:space="preserve">Количество построенных (реконструированных) многофункциональных центров и </w:t>
            </w:r>
            <w:r>
              <w:lastRenderedPageBreak/>
              <w:t>иных объектов культуры</w:t>
            </w:r>
          </w:p>
        </w:tc>
        <w:tc>
          <w:tcPr>
            <w:tcW w:w="1304" w:type="dxa"/>
          </w:tcPr>
          <w:p w:rsidR="00EA29E2" w:rsidRDefault="00EA29E2">
            <w:pPr>
              <w:pStyle w:val="ConsPlusNormal"/>
              <w:jc w:val="center"/>
            </w:pPr>
            <w:r>
              <w:lastRenderedPageBreak/>
              <w:t>Единиц</w:t>
            </w:r>
          </w:p>
        </w:tc>
        <w:tc>
          <w:tcPr>
            <w:tcW w:w="1304" w:type="dxa"/>
          </w:tcPr>
          <w:p w:rsidR="00EA29E2" w:rsidRDefault="00EA29E2">
            <w:pPr>
              <w:pStyle w:val="ConsPlusNormal"/>
              <w:jc w:val="center"/>
            </w:pPr>
            <w:r>
              <w:t>Ежегодно</w:t>
            </w:r>
          </w:p>
        </w:tc>
        <w:tc>
          <w:tcPr>
            <w:tcW w:w="4139" w:type="dxa"/>
          </w:tcPr>
          <w:p w:rsidR="00EA29E2" w:rsidRDefault="00EA29E2">
            <w:pPr>
              <w:pStyle w:val="ConsPlusNormal"/>
            </w:pPr>
            <w:r>
              <w:t>ОК = количество объектов культуры, введенных в эксплуатацию в рамках строительства и реконструкции + количество объектов культуры, приобретенных в собственность Ленинградской области</w:t>
            </w:r>
          </w:p>
        </w:tc>
        <w:tc>
          <w:tcPr>
            <w:tcW w:w="1361" w:type="dxa"/>
          </w:tcPr>
          <w:p w:rsidR="00EA29E2" w:rsidRDefault="00EA29E2">
            <w:pPr>
              <w:pStyle w:val="ConsPlusNormal"/>
              <w:jc w:val="center"/>
            </w:pPr>
            <w:r>
              <w:t>Не позднее 1 февраля</w:t>
            </w:r>
          </w:p>
        </w:tc>
        <w:tc>
          <w:tcPr>
            <w:tcW w:w="1928" w:type="dxa"/>
          </w:tcPr>
          <w:p w:rsidR="00EA29E2" w:rsidRDefault="00EA29E2">
            <w:pPr>
              <w:pStyle w:val="ConsPlusNormal"/>
            </w:pPr>
            <w:r>
              <w:t>Комитет по культуре и туризму Ленинградской области</w:t>
            </w:r>
          </w:p>
        </w:tc>
        <w:tc>
          <w:tcPr>
            <w:tcW w:w="2608" w:type="dxa"/>
          </w:tcPr>
          <w:p w:rsidR="00EA29E2" w:rsidRDefault="00EA29E2">
            <w:pPr>
              <w:pStyle w:val="ConsPlusNormal"/>
            </w:pPr>
          </w:p>
        </w:tc>
      </w:tr>
      <w:tr w:rsidR="00EA29E2">
        <w:tc>
          <w:tcPr>
            <w:tcW w:w="510" w:type="dxa"/>
          </w:tcPr>
          <w:p w:rsidR="00EA29E2" w:rsidRDefault="00EA29E2">
            <w:pPr>
              <w:pStyle w:val="ConsPlusNormal"/>
              <w:jc w:val="center"/>
            </w:pPr>
            <w:r>
              <w:t>3</w:t>
            </w:r>
          </w:p>
        </w:tc>
        <w:tc>
          <w:tcPr>
            <w:tcW w:w="1984" w:type="dxa"/>
          </w:tcPr>
          <w:p w:rsidR="00EA29E2" w:rsidRDefault="00EA29E2">
            <w:pPr>
              <w:pStyle w:val="ConsPlusNormal"/>
            </w:pPr>
            <w:r>
              <w:t>Количество посещений общедоступных библиотек Ленинградской области</w:t>
            </w:r>
          </w:p>
        </w:tc>
        <w:tc>
          <w:tcPr>
            <w:tcW w:w="1304" w:type="dxa"/>
          </w:tcPr>
          <w:p w:rsidR="00EA29E2" w:rsidRDefault="00EA29E2">
            <w:pPr>
              <w:pStyle w:val="ConsPlusNormal"/>
              <w:jc w:val="center"/>
            </w:pPr>
            <w:r>
              <w:t>Тыс. ед.</w:t>
            </w:r>
          </w:p>
        </w:tc>
        <w:tc>
          <w:tcPr>
            <w:tcW w:w="1304" w:type="dxa"/>
          </w:tcPr>
          <w:p w:rsidR="00EA29E2" w:rsidRDefault="00EA29E2">
            <w:pPr>
              <w:pStyle w:val="ConsPlusNormal"/>
              <w:jc w:val="center"/>
            </w:pPr>
            <w:r>
              <w:t>Ежегодно</w:t>
            </w:r>
          </w:p>
        </w:tc>
        <w:tc>
          <w:tcPr>
            <w:tcW w:w="4139" w:type="dxa"/>
          </w:tcPr>
          <w:p w:rsidR="00EA29E2" w:rsidRDefault="00EA29E2">
            <w:pPr>
              <w:pStyle w:val="ConsPlusNormal"/>
            </w:pPr>
            <w:r>
              <w:t>Формируется в соответствии с указаниями по заполнению формы государственного статистического наблюдения N 6-нк (свод)</w:t>
            </w:r>
          </w:p>
        </w:tc>
        <w:tc>
          <w:tcPr>
            <w:tcW w:w="1361" w:type="dxa"/>
          </w:tcPr>
          <w:p w:rsidR="00EA29E2" w:rsidRDefault="00EA29E2">
            <w:pPr>
              <w:pStyle w:val="ConsPlusNormal"/>
              <w:jc w:val="center"/>
            </w:pPr>
            <w:r>
              <w:t>Не позднее 15 марта</w:t>
            </w:r>
          </w:p>
        </w:tc>
        <w:tc>
          <w:tcPr>
            <w:tcW w:w="1928" w:type="dxa"/>
          </w:tcPr>
          <w:p w:rsidR="00EA29E2" w:rsidRDefault="00EA29E2">
            <w:pPr>
              <w:pStyle w:val="ConsPlusNormal"/>
            </w:pPr>
            <w:r>
              <w:t>ГИВЦ Минкультуры России</w:t>
            </w:r>
          </w:p>
        </w:tc>
        <w:tc>
          <w:tcPr>
            <w:tcW w:w="2608" w:type="dxa"/>
          </w:tcPr>
          <w:p w:rsidR="00EA29E2" w:rsidRDefault="00EA29E2">
            <w:pPr>
              <w:pStyle w:val="ConsPlusNormal"/>
            </w:pPr>
            <w:hyperlink r:id="rId61" w:history="1">
              <w:r>
                <w:rPr>
                  <w:color w:val="0000FF"/>
                </w:rPr>
                <w:t>Приказ</w:t>
              </w:r>
            </w:hyperlink>
            <w:r>
              <w:t xml:space="preserve"> Росстата от 18.10.2021 N 713 "Об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(публичных) библиотек, организаций культурно-досугового типа, театров, работой парков культуры и отдыха (городских садов), деятельностью концертных организаций, самостоятельных коллективов, цирков, цирковых коллективов" (далее - приказ Росстата от 18.10.2021 N 713)</w:t>
            </w:r>
          </w:p>
        </w:tc>
      </w:tr>
      <w:tr w:rsidR="00EA29E2">
        <w:tc>
          <w:tcPr>
            <w:tcW w:w="510" w:type="dxa"/>
          </w:tcPr>
          <w:p w:rsidR="00EA29E2" w:rsidRDefault="00EA29E2">
            <w:pPr>
              <w:pStyle w:val="ConsPlusNormal"/>
              <w:jc w:val="center"/>
            </w:pPr>
            <w:r>
              <w:t>4</w:t>
            </w:r>
          </w:p>
        </w:tc>
        <w:tc>
          <w:tcPr>
            <w:tcW w:w="1984" w:type="dxa"/>
          </w:tcPr>
          <w:p w:rsidR="00EA29E2" w:rsidRDefault="00EA29E2">
            <w:pPr>
              <w:pStyle w:val="ConsPlusNormal"/>
            </w:pPr>
            <w:r>
              <w:t xml:space="preserve">Объем книжного фонда </w:t>
            </w:r>
            <w:r>
              <w:lastRenderedPageBreak/>
              <w:t>общедоступных библиотек Ленинградской области</w:t>
            </w:r>
          </w:p>
        </w:tc>
        <w:tc>
          <w:tcPr>
            <w:tcW w:w="1304" w:type="dxa"/>
          </w:tcPr>
          <w:p w:rsidR="00EA29E2" w:rsidRDefault="00EA29E2">
            <w:pPr>
              <w:pStyle w:val="ConsPlusNormal"/>
              <w:jc w:val="center"/>
            </w:pPr>
            <w:r>
              <w:lastRenderedPageBreak/>
              <w:t>Тыс. экз.</w:t>
            </w:r>
          </w:p>
        </w:tc>
        <w:tc>
          <w:tcPr>
            <w:tcW w:w="1304" w:type="dxa"/>
          </w:tcPr>
          <w:p w:rsidR="00EA29E2" w:rsidRDefault="00EA29E2">
            <w:pPr>
              <w:pStyle w:val="ConsPlusNormal"/>
              <w:jc w:val="center"/>
            </w:pPr>
            <w:r>
              <w:t>Ежегодно</w:t>
            </w:r>
          </w:p>
        </w:tc>
        <w:tc>
          <w:tcPr>
            <w:tcW w:w="4139" w:type="dxa"/>
          </w:tcPr>
          <w:p w:rsidR="00EA29E2" w:rsidRDefault="00EA29E2">
            <w:pPr>
              <w:pStyle w:val="ConsPlusNormal"/>
            </w:pPr>
            <w:r>
              <w:t xml:space="preserve">Формируется в соответствии с указаниями по заполнению формы государственного </w:t>
            </w:r>
            <w:r>
              <w:lastRenderedPageBreak/>
              <w:t>статистического наблюдения N 6-нк (свод)</w:t>
            </w:r>
          </w:p>
        </w:tc>
        <w:tc>
          <w:tcPr>
            <w:tcW w:w="1361" w:type="dxa"/>
          </w:tcPr>
          <w:p w:rsidR="00EA29E2" w:rsidRDefault="00EA29E2">
            <w:pPr>
              <w:pStyle w:val="ConsPlusNormal"/>
              <w:jc w:val="center"/>
            </w:pPr>
            <w:r>
              <w:lastRenderedPageBreak/>
              <w:t>Не позднее 15 марта</w:t>
            </w:r>
          </w:p>
        </w:tc>
        <w:tc>
          <w:tcPr>
            <w:tcW w:w="1928" w:type="dxa"/>
          </w:tcPr>
          <w:p w:rsidR="00EA29E2" w:rsidRDefault="00EA29E2">
            <w:pPr>
              <w:pStyle w:val="ConsPlusNormal"/>
            </w:pPr>
            <w:r>
              <w:t xml:space="preserve">ГИВЦ Минкультуры </w:t>
            </w:r>
            <w:r>
              <w:lastRenderedPageBreak/>
              <w:t>России</w:t>
            </w:r>
          </w:p>
        </w:tc>
        <w:tc>
          <w:tcPr>
            <w:tcW w:w="2608" w:type="dxa"/>
          </w:tcPr>
          <w:p w:rsidR="00EA29E2" w:rsidRDefault="00EA29E2">
            <w:pPr>
              <w:pStyle w:val="ConsPlusNormal"/>
            </w:pPr>
            <w:hyperlink r:id="rId62" w:history="1">
              <w:r>
                <w:rPr>
                  <w:color w:val="0000FF"/>
                </w:rPr>
                <w:t>Приказ</w:t>
              </w:r>
            </w:hyperlink>
            <w:r>
              <w:t xml:space="preserve"> Росстата от 18.10.2021 N 713</w:t>
            </w:r>
          </w:p>
        </w:tc>
      </w:tr>
      <w:tr w:rsidR="00EA29E2">
        <w:tc>
          <w:tcPr>
            <w:tcW w:w="510" w:type="dxa"/>
          </w:tcPr>
          <w:p w:rsidR="00EA29E2" w:rsidRDefault="00EA29E2">
            <w:pPr>
              <w:pStyle w:val="ConsPlusNormal"/>
              <w:jc w:val="center"/>
            </w:pPr>
            <w:r>
              <w:t>5</w:t>
            </w:r>
          </w:p>
        </w:tc>
        <w:tc>
          <w:tcPr>
            <w:tcW w:w="1984" w:type="dxa"/>
          </w:tcPr>
          <w:p w:rsidR="00EA29E2" w:rsidRDefault="00EA29E2">
            <w:pPr>
              <w:pStyle w:val="ConsPlusNormal"/>
            </w:pPr>
            <w:r>
              <w:t>Доля объектов культурного наследия, находящихся в федеральной собственности и в собственности Ленинградской области, состояние которых является удовлетворительным, в общем количестве объектов культурного наследия, находящихся в федеральной собственности и в собственности Ленинградской области</w:t>
            </w:r>
          </w:p>
        </w:tc>
        <w:tc>
          <w:tcPr>
            <w:tcW w:w="1304" w:type="dxa"/>
          </w:tcPr>
          <w:p w:rsidR="00EA29E2" w:rsidRDefault="00EA29E2">
            <w:pPr>
              <w:pStyle w:val="ConsPlusNormal"/>
              <w:jc w:val="center"/>
            </w:pPr>
            <w:r>
              <w:t>Процент</w:t>
            </w:r>
          </w:p>
        </w:tc>
        <w:tc>
          <w:tcPr>
            <w:tcW w:w="1304" w:type="dxa"/>
          </w:tcPr>
          <w:p w:rsidR="00EA29E2" w:rsidRDefault="00EA29E2">
            <w:pPr>
              <w:pStyle w:val="ConsPlusNormal"/>
              <w:jc w:val="center"/>
            </w:pPr>
            <w:r>
              <w:t>Ежегодно</w:t>
            </w:r>
          </w:p>
        </w:tc>
        <w:tc>
          <w:tcPr>
            <w:tcW w:w="4139" w:type="dxa"/>
          </w:tcPr>
          <w:p w:rsidR="00EA29E2" w:rsidRDefault="00EA29E2">
            <w:pPr>
              <w:pStyle w:val="ConsPlusNormal"/>
            </w:pPr>
            <w:r>
              <w:t>И2 = (Офу + Офр) : (Оф + Ор) x 100%,</w:t>
            </w:r>
          </w:p>
          <w:p w:rsidR="00EA29E2" w:rsidRDefault="00EA29E2">
            <w:pPr>
              <w:pStyle w:val="ConsPlusNormal"/>
            </w:pPr>
            <w:r>
              <w:t>где:</w:t>
            </w:r>
          </w:p>
          <w:p w:rsidR="00EA29E2" w:rsidRDefault="00EA29E2">
            <w:pPr>
              <w:pStyle w:val="ConsPlusNormal"/>
            </w:pPr>
            <w:r>
              <w:t>Офу - число объектов культурного наследия федерального значения, находящихся в федеральной собственности и собственности Ленинградской области, находящихся в удовлетворительном состоянии;</w:t>
            </w:r>
          </w:p>
          <w:p w:rsidR="00EA29E2" w:rsidRDefault="00EA29E2">
            <w:pPr>
              <w:pStyle w:val="ConsPlusNormal"/>
            </w:pPr>
            <w:r>
              <w:t>Ору - число объектов культурного наследия регионального значения, находящихся в федеральной собственности и в собственности Ленинградской области, находящихся в удовлетворительном состоянии;</w:t>
            </w:r>
          </w:p>
          <w:p w:rsidR="00EA29E2" w:rsidRDefault="00EA29E2">
            <w:pPr>
              <w:pStyle w:val="ConsPlusNormal"/>
            </w:pPr>
            <w:r>
              <w:t>Оф - общее число объектов культурного наследия федерального значения, находящихся в федеральной собственности и в собственности Ленинградской области, в отношении которых Ленинградская область имеет право осуществлять финансирование работ по их сохранению;</w:t>
            </w:r>
          </w:p>
          <w:p w:rsidR="00EA29E2" w:rsidRDefault="00EA29E2">
            <w:pPr>
              <w:pStyle w:val="ConsPlusNormal"/>
            </w:pPr>
            <w:r>
              <w:t xml:space="preserve">Ор - общее число объектов культурного наследия регионального значения, находящихся в федеральной собственности и в собственности Ленинградской области, в отношении которых Ленинградская область имеет право осуществлять финансирование </w:t>
            </w:r>
            <w:r>
              <w:lastRenderedPageBreak/>
              <w:t>работ по их сохранению</w:t>
            </w:r>
          </w:p>
        </w:tc>
        <w:tc>
          <w:tcPr>
            <w:tcW w:w="1361" w:type="dxa"/>
          </w:tcPr>
          <w:p w:rsidR="00EA29E2" w:rsidRDefault="00EA29E2">
            <w:pPr>
              <w:pStyle w:val="ConsPlusNormal"/>
              <w:jc w:val="center"/>
            </w:pPr>
            <w:r>
              <w:lastRenderedPageBreak/>
              <w:t>Не позднее 1 февраля</w:t>
            </w:r>
          </w:p>
        </w:tc>
        <w:tc>
          <w:tcPr>
            <w:tcW w:w="1928" w:type="dxa"/>
          </w:tcPr>
          <w:p w:rsidR="00EA29E2" w:rsidRDefault="00EA29E2">
            <w:pPr>
              <w:pStyle w:val="ConsPlusNormal"/>
            </w:pPr>
            <w:r>
              <w:t>Комитет по сохранению культурного наследия Ленинградской области</w:t>
            </w:r>
          </w:p>
        </w:tc>
        <w:tc>
          <w:tcPr>
            <w:tcW w:w="2608" w:type="dxa"/>
          </w:tcPr>
          <w:p w:rsidR="00EA29E2" w:rsidRDefault="00EA29E2">
            <w:pPr>
              <w:pStyle w:val="ConsPlusNormal"/>
            </w:pPr>
          </w:p>
        </w:tc>
      </w:tr>
      <w:tr w:rsidR="00EA29E2">
        <w:tc>
          <w:tcPr>
            <w:tcW w:w="510" w:type="dxa"/>
          </w:tcPr>
          <w:p w:rsidR="00EA29E2" w:rsidRDefault="00EA29E2">
            <w:pPr>
              <w:pStyle w:val="ConsPlusNormal"/>
              <w:jc w:val="center"/>
            </w:pPr>
            <w:r>
              <w:t>6</w:t>
            </w:r>
          </w:p>
        </w:tc>
        <w:tc>
          <w:tcPr>
            <w:tcW w:w="1984" w:type="dxa"/>
          </w:tcPr>
          <w:p w:rsidR="00EA29E2" w:rsidRDefault="00EA29E2">
            <w:pPr>
              <w:pStyle w:val="ConsPlusNormal"/>
            </w:pPr>
            <w:r>
              <w:t>Число посетителей музеев Ленинградской области</w:t>
            </w:r>
          </w:p>
        </w:tc>
        <w:tc>
          <w:tcPr>
            <w:tcW w:w="1304" w:type="dxa"/>
          </w:tcPr>
          <w:p w:rsidR="00EA29E2" w:rsidRDefault="00EA29E2">
            <w:pPr>
              <w:pStyle w:val="ConsPlusNormal"/>
              <w:jc w:val="center"/>
            </w:pPr>
            <w:r>
              <w:t>Тыс. чел.</w:t>
            </w:r>
          </w:p>
        </w:tc>
        <w:tc>
          <w:tcPr>
            <w:tcW w:w="1304" w:type="dxa"/>
          </w:tcPr>
          <w:p w:rsidR="00EA29E2" w:rsidRDefault="00EA29E2">
            <w:pPr>
              <w:pStyle w:val="ConsPlusNormal"/>
              <w:jc w:val="center"/>
            </w:pPr>
            <w:r>
              <w:t>Ежегодно</w:t>
            </w:r>
          </w:p>
        </w:tc>
        <w:tc>
          <w:tcPr>
            <w:tcW w:w="4139" w:type="dxa"/>
          </w:tcPr>
          <w:p w:rsidR="00EA29E2" w:rsidRDefault="00EA29E2">
            <w:pPr>
              <w:pStyle w:val="ConsPlusNormal"/>
            </w:pPr>
            <w:r>
              <w:t>Формируется в соответствии с указаниями по заполнению формы государственного статистического наблюдения N 8-нк</w:t>
            </w:r>
          </w:p>
        </w:tc>
        <w:tc>
          <w:tcPr>
            <w:tcW w:w="1361" w:type="dxa"/>
          </w:tcPr>
          <w:p w:rsidR="00EA29E2" w:rsidRDefault="00EA29E2">
            <w:pPr>
              <w:pStyle w:val="ConsPlusNormal"/>
              <w:jc w:val="center"/>
            </w:pPr>
            <w:r>
              <w:t>Не позднее 15 марта</w:t>
            </w:r>
          </w:p>
        </w:tc>
        <w:tc>
          <w:tcPr>
            <w:tcW w:w="1928" w:type="dxa"/>
          </w:tcPr>
          <w:p w:rsidR="00EA29E2" w:rsidRDefault="00EA29E2">
            <w:pPr>
              <w:pStyle w:val="ConsPlusNormal"/>
            </w:pPr>
            <w:r>
              <w:t>ГИВЦ Минкультуры России</w:t>
            </w:r>
          </w:p>
        </w:tc>
        <w:tc>
          <w:tcPr>
            <w:tcW w:w="2608" w:type="dxa"/>
          </w:tcPr>
          <w:p w:rsidR="00EA29E2" w:rsidRDefault="00EA29E2">
            <w:pPr>
              <w:pStyle w:val="ConsPlusNormal"/>
            </w:pPr>
            <w:hyperlink r:id="rId63" w:history="1">
              <w:r>
                <w:rPr>
                  <w:color w:val="0000FF"/>
                </w:rPr>
                <w:t>Приказ</w:t>
              </w:r>
            </w:hyperlink>
            <w:r>
              <w:t xml:space="preserve"> Росстата от 26.09.2018 N 584 "Об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w:t>
            </w:r>
          </w:p>
        </w:tc>
      </w:tr>
      <w:tr w:rsidR="00EA29E2">
        <w:tc>
          <w:tcPr>
            <w:tcW w:w="510" w:type="dxa"/>
          </w:tcPr>
          <w:p w:rsidR="00EA29E2" w:rsidRDefault="00EA29E2">
            <w:pPr>
              <w:pStyle w:val="ConsPlusNormal"/>
              <w:jc w:val="center"/>
            </w:pPr>
            <w:r>
              <w:t>7</w:t>
            </w:r>
          </w:p>
        </w:tc>
        <w:tc>
          <w:tcPr>
            <w:tcW w:w="1984" w:type="dxa"/>
          </w:tcPr>
          <w:p w:rsidR="00EA29E2" w:rsidRDefault="00EA29E2">
            <w:pPr>
              <w:pStyle w:val="ConsPlusNormal"/>
            </w:pPr>
            <w:r>
              <w:t>Число зрителей театрально-концертных мероприятий, организованных государственными театральными и концертными организациями Ленинградской области</w:t>
            </w:r>
          </w:p>
        </w:tc>
        <w:tc>
          <w:tcPr>
            <w:tcW w:w="1304" w:type="dxa"/>
          </w:tcPr>
          <w:p w:rsidR="00EA29E2" w:rsidRDefault="00EA29E2">
            <w:pPr>
              <w:pStyle w:val="ConsPlusNormal"/>
              <w:jc w:val="center"/>
            </w:pPr>
            <w:r>
              <w:t>Тыс. чел.</w:t>
            </w:r>
          </w:p>
        </w:tc>
        <w:tc>
          <w:tcPr>
            <w:tcW w:w="1304" w:type="dxa"/>
          </w:tcPr>
          <w:p w:rsidR="00EA29E2" w:rsidRDefault="00EA29E2">
            <w:pPr>
              <w:pStyle w:val="ConsPlusNormal"/>
              <w:jc w:val="center"/>
            </w:pPr>
            <w:r>
              <w:t>Ежегодно</w:t>
            </w:r>
          </w:p>
        </w:tc>
        <w:tc>
          <w:tcPr>
            <w:tcW w:w="4139" w:type="dxa"/>
          </w:tcPr>
          <w:p w:rsidR="00EA29E2" w:rsidRDefault="00EA29E2">
            <w:pPr>
              <w:pStyle w:val="ConsPlusNormal"/>
            </w:pPr>
            <w:r>
              <w:t>И4.1 = Чт + Чк,</w:t>
            </w:r>
          </w:p>
          <w:p w:rsidR="00EA29E2" w:rsidRDefault="00EA29E2">
            <w:pPr>
              <w:pStyle w:val="ConsPlusNormal"/>
            </w:pPr>
            <w:r>
              <w:t>где:</w:t>
            </w:r>
          </w:p>
          <w:p w:rsidR="00EA29E2" w:rsidRDefault="00EA29E2">
            <w:pPr>
              <w:pStyle w:val="ConsPlusNormal"/>
            </w:pPr>
            <w:r>
              <w:t>Чт - число зрителей, посетивших мероприятия (спектакли, концерты, творческие вечера и т.п.), проведенные театральными организациями Ленинградской области на площадках Санкт-Петербурга и Ленинградской области;</w:t>
            </w:r>
          </w:p>
          <w:p w:rsidR="00EA29E2" w:rsidRDefault="00EA29E2">
            <w:pPr>
              <w:pStyle w:val="ConsPlusNormal"/>
            </w:pPr>
            <w:r>
              <w:t>Чк - число зрителей концертов, проведенных концертными организациями Ленинградской области на площадках Санкт-Петербурга и Ленинградской области.</w:t>
            </w:r>
          </w:p>
          <w:p w:rsidR="00EA29E2" w:rsidRDefault="00EA29E2">
            <w:pPr>
              <w:pStyle w:val="ConsPlusNormal"/>
            </w:pPr>
            <w:r>
              <w:t>Чт и Чк формируются в соответствии с указаниями по заполнению форм государственного статистического наблюдения N 9-нк и N 12-нк соответственно</w:t>
            </w:r>
          </w:p>
        </w:tc>
        <w:tc>
          <w:tcPr>
            <w:tcW w:w="1361" w:type="dxa"/>
          </w:tcPr>
          <w:p w:rsidR="00EA29E2" w:rsidRDefault="00EA29E2">
            <w:pPr>
              <w:pStyle w:val="ConsPlusNormal"/>
              <w:jc w:val="center"/>
            </w:pPr>
            <w:r>
              <w:t>Не позднее 15 марта</w:t>
            </w:r>
          </w:p>
        </w:tc>
        <w:tc>
          <w:tcPr>
            <w:tcW w:w="1928" w:type="dxa"/>
          </w:tcPr>
          <w:p w:rsidR="00EA29E2" w:rsidRDefault="00EA29E2">
            <w:pPr>
              <w:pStyle w:val="ConsPlusNormal"/>
            </w:pPr>
            <w:r>
              <w:t>ГИВЦ Минкультуры России</w:t>
            </w:r>
          </w:p>
        </w:tc>
        <w:tc>
          <w:tcPr>
            <w:tcW w:w="2608" w:type="dxa"/>
          </w:tcPr>
          <w:p w:rsidR="00EA29E2" w:rsidRDefault="00EA29E2">
            <w:pPr>
              <w:pStyle w:val="ConsPlusNormal"/>
            </w:pPr>
            <w:hyperlink r:id="rId64" w:history="1">
              <w:r>
                <w:rPr>
                  <w:color w:val="0000FF"/>
                </w:rPr>
                <w:t>Приказ</w:t>
              </w:r>
            </w:hyperlink>
            <w:r>
              <w:t xml:space="preserve"> Росстата от 18.10.2021 N 713</w:t>
            </w:r>
          </w:p>
        </w:tc>
      </w:tr>
      <w:tr w:rsidR="00EA29E2">
        <w:tc>
          <w:tcPr>
            <w:tcW w:w="510" w:type="dxa"/>
          </w:tcPr>
          <w:p w:rsidR="00EA29E2" w:rsidRDefault="00EA29E2">
            <w:pPr>
              <w:pStyle w:val="ConsPlusNormal"/>
              <w:jc w:val="center"/>
            </w:pPr>
            <w:r>
              <w:lastRenderedPageBreak/>
              <w:t>8</w:t>
            </w:r>
          </w:p>
        </w:tc>
        <w:tc>
          <w:tcPr>
            <w:tcW w:w="1984" w:type="dxa"/>
          </w:tcPr>
          <w:p w:rsidR="00EA29E2" w:rsidRDefault="00EA29E2">
            <w:pPr>
              <w:pStyle w:val="ConsPlusNormal"/>
            </w:pPr>
            <w:r>
              <w:t>Численность жителей Ленинградской области - участников клубных формирований</w:t>
            </w:r>
          </w:p>
        </w:tc>
        <w:tc>
          <w:tcPr>
            <w:tcW w:w="1304" w:type="dxa"/>
          </w:tcPr>
          <w:p w:rsidR="00EA29E2" w:rsidRDefault="00EA29E2">
            <w:pPr>
              <w:pStyle w:val="ConsPlusNormal"/>
              <w:jc w:val="center"/>
            </w:pPr>
            <w:r>
              <w:t>Тыс. чел.</w:t>
            </w:r>
          </w:p>
        </w:tc>
        <w:tc>
          <w:tcPr>
            <w:tcW w:w="1304" w:type="dxa"/>
          </w:tcPr>
          <w:p w:rsidR="00EA29E2" w:rsidRDefault="00EA29E2">
            <w:pPr>
              <w:pStyle w:val="ConsPlusNormal"/>
              <w:jc w:val="center"/>
            </w:pPr>
            <w:r>
              <w:t>Ежегодно</w:t>
            </w:r>
          </w:p>
        </w:tc>
        <w:tc>
          <w:tcPr>
            <w:tcW w:w="4139" w:type="dxa"/>
          </w:tcPr>
          <w:p w:rsidR="00EA29E2" w:rsidRDefault="00EA29E2">
            <w:pPr>
              <w:pStyle w:val="ConsPlusNormal"/>
            </w:pPr>
            <w:r>
              <w:t>Формируется в соответствии с указаниями по заполнению формы государственного статистического наблюдения N 7-нк (свод)</w:t>
            </w:r>
          </w:p>
        </w:tc>
        <w:tc>
          <w:tcPr>
            <w:tcW w:w="1361" w:type="dxa"/>
          </w:tcPr>
          <w:p w:rsidR="00EA29E2" w:rsidRDefault="00EA29E2">
            <w:pPr>
              <w:pStyle w:val="ConsPlusNormal"/>
              <w:jc w:val="center"/>
            </w:pPr>
            <w:r>
              <w:t>Не позднее 15 марта</w:t>
            </w:r>
          </w:p>
        </w:tc>
        <w:tc>
          <w:tcPr>
            <w:tcW w:w="1928" w:type="dxa"/>
          </w:tcPr>
          <w:p w:rsidR="00EA29E2" w:rsidRDefault="00EA29E2">
            <w:pPr>
              <w:pStyle w:val="ConsPlusNormal"/>
            </w:pPr>
            <w:r>
              <w:t>ГИВЦ Минкультуры России</w:t>
            </w:r>
          </w:p>
        </w:tc>
        <w:tc>
          <w:tcPr>
            <w:tcW w:w="2608" w:type="dxa"/>
          </w:tcPr>
          <w:p w:rsidR="00EA29E2" w:rsidRDefault="00EA29E2">
            <w:pPr>
              <w:pStyle w:val="ConsPlusNormal"/>
            </w:pPr>
            <w:hyperlink r:id="rId65" w:history="1">
              <w:r>
                <w:rPr>
                  <w:color w:val="0000FF"/>
                </w:rPr>
                <w:t>Приказ</w:t>
              </w:r>
            </w:hyperlink>
            <w:r>
              <w:t xml:space="preserve"> Росстата от 18.10.2021 N 713</w:t>
            </w:r>
          </w:p>
        </w:tc>
      </w:tr>
      <w:tr w:rsidR="00EA29E2">
        <w:tc>
          <w:tcPr>
            <w:tcW w:w="510" w:type="dxa"/>
          </w:tcPr>
          <w:p w:rsidR="00EA29E2" w:rsidRDefault="00EA29E2">
            <w:pPr>
              <w:pStyle w:val="ConsPlusNormal"/>
              <w:jc w:val="center"/>
            </w:pPr>
            <w:r>
              <w:t>9</w:t>
            </w:r>
          </w:p>
        </w:tc>
        <w:tc>
          <w:tcPr>
            <w:tcW w:w="1984" w:type="dxa"/>
          </w:tcPr>
          <w:p w:rsidR="00EA29E2" w:rsidRDefault="00EA29E2">
            <w:pPr>
              <w:pStyle w:val="ConsPlusNormal"/>
            </w:pPr>
            <w:r>
              <w:t>Количество премий областных конкурсов в сфере культуры и искусства</w:t>
            </w:r>
          </w:p>
        </w:tc>
        <w:tc>
          <w:tcPr>
            <w:tcW w:w="1304" w:type="dxa"/>
          </w:tcPr>
          <w:p w:rsidR="00EA29E2" w:rsidRDefault="00EA29E2">
            <w:pPr>
              <w:pStyle w:val="ConsPlusNormal"/>
              <w:jc w:val="center"/>
            </w:pPr>
            <w:r>
              <w:t>Единиц</w:t>
            </w:r>
          </w:p>
        </w:tc>
        <w:tc>
          <w:tcPr>
            <w:tcW w:w="1304" w:type="dxa"/>
          </w:tcPr>
          <w:p w:rsidR="00EA29E2" w:rsidRDefault="00EA29E2">
            <w:pPr>
              <w:pStyle w:val="ConsPlusNormal"/>
              <w:jc w:val="center"/>
            </w:pPr>
            <w:r>
              <w:t>Ежегодно</w:t>
            </w:r>
          </w:p>
        </w:tc>
        <w:tc>
          <w:tcPr>
            <w:tcW w:w="4139" w:type="dxa"/>
          </w:tcPr>
          <w:p w:rsidR="00EA29E2" w:rsidRDefault="00EA29E2">
            <w:pPr>
              <w:pStyle w:val="ConsPlusNormal"/>
            </w:pPr>
            <w:r>
              <w:t>П - количество премий областных конкурсов, финансируемых за счет средств областного бюджета Ленинградской области</w:t>
            </w:r>
          </w:p>
        </w:tc>
        <w:tc>
          <w:tcPr>
            <w:tcW w:w="1361" w:type="dxa"/>
          </w:tcPr>
          <w:p w:rsidR="00EA29E2" w:rsidRDefault="00EA29E2">
            <w:pPr>
              <w:pStyle w:val="ConsPlusNormal"/>
              <w:jc w:val="center"/>
            </w:pPr>
            <w:r>
              <w:t>Не позднее 1 февраля</w:t>
            </w:r>
          </w:p>
        </w:tc>
        <w:tc>
          <w:tcPr>
            <w:tcW w:w="1928" w:type="dxa"/>
          </w:tcPr>
          <w:p w:rsidR="00EA29E2" w:rsidRDefault="00EA29E2">
            <w:pPr>
              <w:pStyle w:val="ConsPlusNormal"/>
            </w:pPr>
            <w:r>
              <w:t>Комитет по культуре и туризму Ленинградской области</w:t>
            </w:r>
          </w:p>
        </w:tc>
        <w:tc>
          <w:tcPr>
            <w:tcW w:w="2608" w:type="dxa"/>
          </w:tcPr>
          <w:p w:rsidR="00EA29E2" w:rsidRDefault="00EA29E2">
            <w:pPr>
              <w:pStyle w:val="ConsPlusNormal"/>
            </w:pPr>
          </w:p>
        </w:tc>
      </w:tr>
    </w:tbl>
    <w:p w:rsidR="00EA29E2" w:rsidRDefault="00EA29E2">
      <w:pPr>
        <w:sectPr w:rsidR="00EA29E2">
          <w:pgSz w:w="16838" w:h="11905" w:orient="landscape"/>
          <w:pgMar w:top="1701" w:right="1134" w:bottom="850" w:left="1134" w:header="0" w:footer="0" w:gutter="0"/>
          <w:cols w:space="720"/>
        </w:sectPr>
      </w:pPr>
    </w:p>
    <w:p w:rsidR="00EA29E2" w:rsidRDefault="00EA29E2">
      <w:pPr>
        <w:pStyle w:val="ConsPlusNormal"/>
        <w:ind w:firstLine="540"/>
        <w:jc w:val="both"/>
      </w:pPr>
    </w:p>
    <w:p w:rsidR="00EA29E2" w:rsidRDefault="00EA29E2">
      <w:pPr>
        <w:pStyle w:val="ConsPlusNormal"/>
        <w:jc w:val="right"/>
        <w:outlineLvl w:val="2"/>
      </w:pPr>
      <w:r>
        <w:t>Таблица 3</w:t>
      </w:r>
    </w:p>
    <w:p w:rsidR="00EA29E2" w:rsidRDefault="00EA29E2">
      <w:pPr>
        <w:pStyle w:val="ConsPlusNormal"/>
        <w:ind w:firstLine="540"/>
        <w:jc w:val="both"/>
      </w:pPr>
    </w:p>
    <w:p w:rsidR="00EA29E2" w:rsidRDefault="00EA29E2">
      <w:pPr>
        <w:pStyle w:val="ConsPlusTitle"/>
        <w:jc w:val="center"/>
      </w:pPr>
      <w:r>
        <w:t>ПЛАН</w:t>
      </w:r>
    </w:p>
    <w:p w:rsidR="00EA29E2" w:rsidRDefault="00EA29E2">
      <w:pPr>
        <w:pStyle w:val="ConsPlusTitle"/>
        <w:jc w:val="center"/>
      </w:pPr>
      <w:r>
        <w:t>реализации государственной программы</w:t>
      </w:r>
    </w:p>
    <w:p w:rsidR="00EA29E2" w:rsidRDefault="00EA29E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814"/>
        <w:gridCol w:w="1361"/>
        <w:gridCol w:w="1530"/>
        <w:gridCol w:w="1530"/>
        <w:gridCol w:w="1474"/>
        <w:gridCol w:w="1474"/>
        <w:gridCol w:w="1474"/>
      </w:tblGrid>
      <w:tr w:rsidR="00EA29E2">
        <w:tc>
          <w:tcPr>
            <w:tcW w:w="2948" w:type="dxa"/>
            <w:vMerge w:val="restart"/>
          </w:tcPr>
          <w:p w:rsidR="00EA29E2" w:rsidRDefault="00EA29E2">
            <w:pPr>
              <w:pStyle w:val="ConsPlusNormal"/>
              <w:jc w:val="center"/>
            </w:pPr>
            <w:r>
              <w:t>Наименование государственной программы, подпрограммы государственной программы, структурного элемента государственной программы</w:t>
            </w:r>
          </w:p>
        </w:tc>
        <w:tc>
          <w:tcPr>
            <w:tcW w:w="1814" w:type="dxa"/>
            <w:vMerge w:val="restart"/>
          </w:tcPr>
          <w:p w:rsidR="00EA29E2" w:rsidRDefault="00EA29E2">
            <w:pPr>
              <w:pStyle w:val="ConsPlusNormal"/>
              <w:jc w:val="center"/>
            </w:pPr>
            <w:r>
              <w:t>Ответственный исполнитель, соисполнитель, участник</w:t>
            </w:r>
          </w:p>
        </w:tc>
        <w:tc>
          <w:tcPr>
            <w:tcW w:w="1361" w:type="dxa"/>
            <w:vMerge w:val="restart"/>
          </w:tcPr>
          <w:p w:rsidR="00EA29E2" w:rsidRDefault="00EA29E2">
            <w:pPr>
              <w:pStyle w:val="ConsPlusNormal"/>
              <w:jc w:val="center"/>
            </w:pPr>
            <w:r>
              <w:t>Годы реализации</w:t>
            </w:r>
          </w:p>
        </w:tc>
        <w:tc>
          <w:tcPr>
            <w:tcW w:w="7482" w:type="dxa"/>
            <w:gridSpan w:val="5"/>
          </w:tcPr>
          <w:p w:rsidR="00EA29E2" w:rsidRDefault="00EA29E2">
            <w:pPr>
              <w:pStyle w:val="ConsPlusNormal"/>
              <w:jc w:val="center"/>
            </w:pPr>
            <w:r>
              <w:t>Оценка расходов (тыс. руб. в ценах соответствующих лет)</w:t>
            </w: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vMerge/>
          </w:tcPr>
          <w:p w:rsidR="00EA29E2" w:rsidRDefault="00EA29E2">
            <w:pPr>
              <w:spacing w:after="1" w:line="0" w:lineRule="atLeast"/>
            </w:pPr>
          </w:p>
        </w:tc>
        <w:tc>
          <w:tcPr>
            <w:tcW w:w="1530" w:type="dxa"/>
          </w:tcPr>
          <w:p w:rsidR="00EA29E2" w:rsidRDefault="00EA29E2">
            <w:pPr>
              <w:pStyle w:val="ConsPlusNormal"/>
              <w:jc w:val="center"/>
            </w:pPr>
            <w:r>
              <w:t>всего</w:t>
            </w:r>
          </w:p>
        </w:tc>
        <w:tc>
          <w:tcPr>
            <w:tcW w:w="1530" w:type="dxa"/>
          </w:tcPr>
          <w:p w:rsidR="00EA29E2" w:rsidRDefault="00EA29E2">
            <w:pPr>
              <w:pStyle w:val="ConsPlusNormal"/>
              <w:jc w:val="center"/>
            </w:pPr>
            <w:r>
              <w:t>федеральный бюджет</w:t>
            </w:r>
          </w:p>
        </w:tc>
        <w:tc>
          <w:tcPr>
            <w:tcW w:w="1474" w:type="dxa"/>
          </w:tcPr>
          <w:p w:rsidR="00EA29E2" w:rsidRDefault="00EA29E2">
            <w:pPr>
              <w:pStyle w:val="ConsPlusNormal"/>
              <w:jc w:val="center"/>
            </w:pPr>
            <w:r>
              <w:t>областной бюджет</w:t>
            </w:r>
          </w:p>
        </w:tc>
        <w:tc>
          <w:tcPr>
            <w:tcW w:w="1474" w:type="dxa"/>
          </w:tcPr>
          <w:p w:rsidR="00EA29E2" w:rsidRDefault="00EA29E2">
            <w:pPr>
              <w:pStyle w:val="ConsPlusNormal"/>
              <w:jc w:val="center"/>
            </w:pPr>
            <w:r>
              <w:t>местные бюджеты</w:t>
            </w:r>
          </w:p>
        </w:tc>
        <w:tc>
          <w:tcPr>
            <w:tcW w:w="1474" w:type="dxa"/>
          </w:tcPr>
          <w:p w:rsidR="00EA29E2" w:rsidRDefault="00EA29E2">
            <w:pPr>
              <w:pStyle w:val="ConsPlusNormal"/>
              <w:jc w:val="center"/>
            </w:pPr>
            <w:r>
              <w:t>прочие источники</w:t>
            </w:r>
          </w:p>
        </w:tc>
      </w:tr>
      <w:tr w:rsidR="00EA29E2">
        <w:tc>
          <w:tcPr>
            <w:tcW w:w="2948" w:type="dxa"/>
          </w:tcPr>
          <w:p w:rsidR="00EA29E2" w:rsidRDefault="00EA29E2">
            <w:pPr>
              <w:pStyle w:val="ConsPlusNormal"/>
              <w:jc w:val="center"/>
            </w:pPr>
            <w:r>
              <w:t>1</w:t>
            </w:r>
          </w:p>
        </w:tc>
        <w:tc>
          <w:tcPr>
            <w:tcW w:w="1814" w:type="dxa"/>
          </w:tcPr>
          <w:p w:rsidR="00EA29E2" w:rsidRDefault="00EA29E2">
            <w:pPr>
              <w:pStyle w:val="ConsPlusNormal"/>
              <w:jc w:val="center"/>
            </w:pPr>
            <w:r>
              <w:t>2</w:t>
            </w:r>
          </w:p>
        </w:tc>
        <w:tc>
          <w:tcPr>
            <w:tcW w:w="1361" w:type="dxa"/>
          </w:tcPr>
          <w:p w:rsidR="00EA29E2" w:rsidRDefault="00EA29E2">
            <w:pPr>
              <w:pStyle w:val="ConsPlusNormal"/>
              <w:jc w:val="center"/>
            </w:pPr>
            <w:r>
              <w:t>3</w:t>
            </w:r>
          </w:p>
        </w:tc>
        <w:tc>
          <w:tcPr>
            <w:tcW w:w="1530" w:type="dxa"/>
          </w:tcPr>
          <w:p w:rsidR="00EA29E2" w:rsidRDefault="00EA29E2">
            <w:pPr>
              <w:pStyle w:val="ConsPlusNormal"/>
              <w:jc w:val="center"/>
            </w:pPr>
            <w:r>
              <w:t>4</w:t>
            </w:r>
          </w:p>
        </w:tc>
        <w:tc>
          <w:tcPr>
            <w:tcW w:w="1530" w:type="dxa"/>
          </w:tcPr>
          <w:p w:rsidR="00EA29E2" w:rsidRDefault="00EA29E2">
            <w:pPr>
              <w:pStyle w:val="ConsPlusNormal"/>
              <w:jc w:val="center"/>
            </w:pPr>
            <w:r>
              <w:t>5</w:t>
            </w:r>
          </w:p>
        </w:tc>
        <w:tc>
          <w:tcPr>
            <w:tcW w:w="1474" w:type="dxa"/>
          </w:tcPr>
          <w:p w:rsidR="00EA29E2" w:rsidRDefault="00EA29E2">
            <w:pPr>
              <w:pStyle w:val="ConsPlusNormal"/>
              <w:jc w:val="center"/>
            </w:pPr>
            <w:r>
              <w:t>6</w:t>
            </w:r>
          </w:p>
        </w:tc>
        <w:tc>
          <w:tcPr>
            <w:tcW w:w="1474" w:type="dxa"/>
          </w:tcPr>
          <w:p w:rsidR="00EA29E2" w:rsidRDefault="00EA29E2">
            <w:pPr>
              <w:pStyle w:val="ConsPlusNormal"/>
              <w:jc w:val="center"/>
            </w:pPr>
            <w:r>
              <w:t>7</w:t>
            </w:r>
          </w:p>
        </w:tc>
        <w:tc>
          <w:tcPr>
            <w:tcW w:w="1474" w:type="dxa"/>
          </w:tcPr>
          <w:p w:rsidR="00EA29E2" w:rsidRDefault="00EA29E2">
            <w:pPr>
              <w:pStyle w:val="ConsPlusNormal"/>
              <w:jc w:val="center"/>
            </w:pPr>
            <w:r>
              <w:t>8</w:t>
            </w:r>
          </w:p>
        </w:tc>
      </w:tr>
      <w:tr w:rsidR="00EA29E2">
        <w:tc>
          <w:tcPr>
            <w:tcW w:w="2948" w:type="dxa"/>
            <w:vMerge w:val="restart"/>
          </w:tcPr>
          <w:p w:rsidR="00EA29E2" w:rsidRDefault="00EA29E2">
            <w:pPr>
              <w:pStyle w:val="ConsPlusNormal"/>
            </w:pPr>
            <w:r>
              <w:t>Государственная программа Ленинградской области "Развитие культуры в Ленинградской области"</w:t>
            </w:r>
          </w:p>
        </w:tc>
        <w:tc>
          <w:tcPr>
            <w:tcW w:w="1814" w:type="dxa"/>
            <w:vMerge w:val="restart"/>
          </w:tcPr>
          <w:p w:rsidR="00EA29E2" w:rsidRDefault="00EA29E2">
            <w:pPr>
              <w:pStyle w:val="ConsPlusNormal"/>
            </w:pPr>
            <w:r>
              <w:t>Комитет по культуре и туризму Ленинградской области (далее - ККТ ЛО)</w:t>
            </w:r>
          </w:p>
        </w:tc>
        <w:tc>
          <w:tcPr>
            <w:tcW w:w="1361" w:type="dxa"/>
          </w:tcPr>
          <w:p w:rsidR="00EA29E2" w:rsidRDefault="00EA29E2">
            <w:pPr>
              <w:pStyle w:val="ConsPlusNormal"/>
              <w:jc w:val="center"/>
            </w:pPr>
            <w:r>
              <w:t>2022</w:t>
            </w:r>
          </w:p>
        </w:tc>
        <w:tc>
          <w:tcPr>
            <w:tcW w:w="1530" w:type="dxa"/>
          </w:tcPr>
          <w:p w:rsidR="00EA29E2" w:rsidRDefault="00EA29E2">
            <w:pPr>
              <w:pStyle w:val="ConsPlusNormal"/>
              <w:jc w:val="center"/>
            </w:pPr>
            <w:r>
              <w:t>4431866,08</w:t>
            </w:r>
          </w:p>
        </w:tc>
        <w:tc>
          <w:tcPr>
            <w:tcW w:w="1530" w:type="dxa"/>
          </w:tcPr>
          <w:p w:rsidR="00EA29E2" w:rsidRDefault="00EA29E2">
            <w:pPr>
              <w:pStyle w:val="ConsPlusNormal"/>
              <w:jc w:val="center"/>
            </w:pPr>
            <w:r>
              <w:t>118353,40</w:t>
            </w:r>
          </w:p>
        </w:tc>
        <w:tc>
          <w:tcPr>
            <w:tcW w:w="1474" w:type="dxa"/>
          </w:tcPr>
          <w:p w:rsidR="00EA29E2" w:rsidRDefault="00EA29E2">
            <w:pPr>
              <w:pStyle w:val="ConsPlusNormal"/>
              <w:jc w:val="center"/>
            </w:pPr>
            <w:r>
              <w:t>3463523,75</w:t>
            </w:r>
          </w:p>
        </w:tc>
        <w:tc>
          <w:tcPr>
            <w:tcW w:w="1474" w:type="dxa"/>
          </w:tcPr>
          <w:p w:rsidR="00EA29E2" w:rsidRDefault="00EA29E2">
            <w:pPr>
              <w:pStyle w:val="ConsPlusNormal"/>
              <w:jc w:val="center"/>
            </w:pPr>
            <w:r>
              <w:t>799988,93</w:t>
            </w:r>
          </w:p>
        </w:tc>
        <w:tc>
          <w:tcPr>
            <w:tcW w:w="1474" w:type="dxa"/>
          </w:tcPr>
          <w:p w:rsidR="00EA29E2" w:rsidRDefault="00EA29E2">
            <w:pPr>
              <w:pStyle w:val="ConsPlusNormal"/>
              <w:jc w:val="center"/>
            </w:pPr>
            <w:r>
              <w:t>50000,00</w:t>
            </w: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2023</w:t>
            </w:r>
          </w:p>
        </w:tc>
        <w:tc>
          <w:tcPr>
            <w:tcW w:w="1530" w:type="dxa"/>
          </w:tcPr>
          <w:p w:rsidR="00EA29E2" w:rsidRDefault="00EA29E2">
            <w:pPr>
              <w:pStyle w:val="ConsPlusNormal"/>
              <w:jc w:val="center"/>
            </w:pPr>
            <w:r>
              <w:t>2670205,77</w:t>
            </w:r>
          </w:p>
        </w:tc>
        <w:tc>
          <w:tcPr>
            <w:tcW w:w="1530" w:type="dxa"/>
          </w:tcPr>
          <w:p w:rsidR="00EA29E2" w:rsidRDefault="00EA29E2">
            <w:pPr>
              <w:pStyle w:val="ConsPlusNormal"/>
              <w:jc w:val="center"/>
            </w:pPr>
            <w:r>
              <w:t>237180,10</w:t>
            </w:r>
          </w:p>
        </w:tc>
        <w:tc>
          <w:tcPr>
            <w:tcW w:w="1474" w:type="dxa"/>
          </w:tcPr>
          <w:p w:rsidR="00EA29E2" w:rsidRDefault="00EA29E2">
            <w:pPr>
              <w:pStyle w:val="ConsPlusNormal"/>
              <w:jc w:val="center"/>
            </w:pPr>
            <w:r>
              <w:t>2239601,94</w:t>
            </w:r>
          </w:p>
        </w:tc>
        <w:tc>
          <w:tcPr>
            <w:tcW w:w="1474" w:type="dxa"/>
          </w:tcPr>
          <w:p w:rsidR="00EA29E2" w:rsidRDefault="00EA29E2">
            <w:pPr>
              <w:pStyle w:val="ConsPlusNormal"/>
              <w:jc w:val="center"/>
            </w:pPr>
            <w:r>
              <w:t>53423,73</w:t>
            </w:r>
          </w:p>
        </w:tc>
        <w:tc>
          <w:tcPr>
            <w:tcW w:w="1474" w:type="dxa"/>
          </w:tcPr>
          <w:p w:rsidR="00EA29E2" w:rsidRDefault="00EA29E2">
            <w:pPr>
              <w:pStyle w:val="ConsPlusNormal"/>
              <w:jc w:val="center"/>
            </w:pPr>
            <w:r>
              <w:t>140000,00</w:t>
            </w: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2024</w:t>
            </w:r>
          </w:p>
        </w:tc>
        <w:tc>
          <w:tcPr>
            <w:tcW w:w="1530" w:type="dxa"/>
          </w:tcPr>
          <w:p w:rsidR="00EA29E2" w:rsidRDefault="00EA29E2">
            <w:pPr>
              <w:pStyle w:val="ConsPlusNormal"/>
              <w:jc w:val="center"/>
            </w:pPr>
            <w:r>
              <w:t>2177993,60</w:t>
            </w:r>
          </w:p>
        </w:tc>
        <w:tc>
          <w:tcPr>
            <w:tcW w:w="1530" w:type="dxa"/>
          </w:tcPr>
          <w:p w:rsidR="00EA29E2" w:rsidRDefault="00EA29E2">
            <w:pPr>
              <w:pStyle w:val="ConsPlusNormal"/>
              <w:jc w:val="center"/>
            </w:pPr>
            <w:r>
              <w:t>14127,90</w:t>
            </w:r>
          </w:p>
        </w:tc>
        <w:tc>
          <w:tcPr>
            <w:tcW w:w="1474" w:type="dxa"/>
          </w:tcPr>
          <w:p w:rsidR="00EA29E2" w:rsidRDefault="00EA29E2">
            <w:pPr>
              <w:pStyle w:val="ConsPlusNormal"/>
              <w:jc w:val="center"/>
            </w:pPr>
            <w:r>
              <w:t>1976369,05</w:t>
            </w:r>
          </w:p>
        </w:tc>
        <w:tc>
          <w:tcPr>
            <w:tcW w:w="1474" w:type="dxa"/>
          </w:tcPr>
          <w:p w:rsidR="00EA29E2" w:rsidRDefault="00EA29E2">
            <w:pPr>
              <w:pStyle w:val="ConsPlusNormal"/>
              <w:jc w:val="center"/>
            </w:pPr>
            <w:r>
              <w:t>27496,65</w:t>
            </w:r>
          </w:p>
        </w:tc>
        <w:tc>
          <w:tcPr>
            <w:tcW w:w="1474" w:type="dxa"/>
          </w:tcPr>
          <w:p w:rsidR="00EA29E2" w:rsidRDefault="00EA29E2">
            <w:pPr>
              <w:pStyle w:val="ConsPlusNormal"/>
              <w:jc w:val="center"/>
            </w:pPr>
            <w:r>
              <w:t>160000,00</w:t>
            </w:r>
          </w:p>
        </w:tc>
      </w:tr>
      <w:tr w:rsidR="00EA29E2">
        <w:tc>
          <w:tcPr>
            <w:tcW w:w="2948" w:type="dxa"/>
          </w:tcPr>
          <w:p w:rsidR="00EA29E2" w:rsidRDefault="00EA29E2">
            <w:pPr>
              <w:pStyle w:val="ConsPlusNormal"/>
            </w:pPr>
            <w:r>
              <w:t>Итого</w:t>
            </w:r>
          </w:p>
        </w:tc>
        <w:tc>
          <w:tcPr>
            <w:tcW w:w="1814" w:type="dxa"/>
          </w:tcPr>
          <w:p w:rsidR="00EA29E2" w:rsidRDefault="00EA29E2">
            <w:pPr>
              <w:pStyle w:val="ConsPlusNormal"/>
            </w:pPr>
          </w:p>
        </w:tc>
        <w:tc>
          <w:tcPr>
            <w:tcW w:w="1361" w:type="dxa"/>
          </w:tcPr>
          <w:p w:rsidR="00EA29E2" w:rsidRDefault="00EA29E2">
            <w:pPr>
              <w:pStyle w:val="ConsPlusNormal"/>
              <w:jc w:val="center"/>
            </w:pPr>
            <w:r>
              <w:t>2022-2024</w:t>
            </w:r>
          </w:p>
        </w:tc>
        <w:tc>
          <w:tcPr>
            <w:tcW w:w="1530" w:type="dxa"/>
          </w:tcPr>
          <w:p w:rsidR="00EA29E2" w:rsidRDefault="00EA29E2">
            <w:pPr>
              <w:pStyle w:val="ConsPlusNormal"/>
              <w:jc w:val="center"/>
            </w:pPr>
            <w:r>
              <w:t>9280065,45</w:t>
            </w:r>
          </w:p>
        </w:tc>
        <w:tc>
          <w:tcPr>
            <w:tcW w:w="1530" w:type="dxa"/>
          </w:tcPr>
          <w:p w:rsidR="00EA29E2" w:rsidRDefault="00EA29E2">
            <w:pPr>
              <w:pStyle w:val="ConsPlusNormal"/>
              <w:jc w:val="center"/>
            </w:pPr>
            <w:r>
              <w:t>369661,40</w:t>
            </w:r>
          </w:p>
        </w:tc>
        <w:tc>
          <w:tcPr>
            <w:tcW w:w="1474" w:type="dxa"/>
          </w:tcPr>
          <w:p w:rsidR="00EA29E2" w:rsidRDefault="00EA29E2">
            <w:pPr>
              <w:pStyle w:val="ConsPlusNormal"/>
              <w:jc w:val="center"/>
            </w:pPr>
            <w:r>
              <w:t>7679494,74</w:t>
            </w:r>
          </w:p>
        </w:tc>
        <w:tc>
          <w:tcPr>
            <w:tcW w:w="1474" w:type="dxa"/>
          </w:tcPr>
          <w:p w:rsidR="00EA29E2" w:rsidRDefault="00EA29E2">
            <w:pPr>
              <w:pStyle w:val="ConsPlusNormal"/>
              <w:jc w:val="center"/>
            </w:pPr>
            <w:r>
              <w:t>880909,31</w:t>
            </w:r>
          </w:p>
        </w:tc>
        <w:tc>
          <w:tcPr>
            <w:tcW w:w="1474" w:type="dxa"/>
          </w:tcPr>
          <w:p w:rsidR="00EA29E2" w:rsidRDefault="00EA29E2">
            <w:pPr>
              <w:pStyle w:val="ConsPlusNormal"/>
              <w:jc w:val="center"/>
            </w:pPr>
            <w:r>
              <w:t>350000,00</w:t>
            </w:r>
          </w:p>
        </w:tc>
      </w:tr>
      <w:tr w:rsidR="00EA29E2">
        <w:tc>
          <w:tcPr>
            <w:tcW w:w="2948" w:type="dxa"/>
            <w:vMerge w:val="restart"/>
          </w:tcPr>
          <w:p w:rsidR="00EA29E2" w:rsidRDefault="00EA29E2">
            <w:pPr>
              <w:pStyle w:val="ConsPlusNormal"/>
            </w:pPr>
            <w:r>
              <w:t>Проектная часть</w:t>
            </w:r>
          </w:p>
        </w:tc>
        <w:tc>
          <w:tcPr>
            <w:tcW w:w="1814" w:type="dxa"/>
            <w:vMerge w:val="restart"/>
          </w:tcPr>
          <w:p w:rsidR="00EA29E2" w:rsidRDefault="00EA29E2">
            <w:pPr>
              <w:pStyle w:val="ConsPlusNormal"/>
            </w:pPr>
          </w:p>
        </w:tc>
        <w:tc>
          <w:tcPr>
            <w:tcW w:w="1361" w:type="dxa"/>
          </w:tcPr>
          <w:p w:rsidR="00EA29E2" w:rsidRDefault="00EA29E2">
            <w:pPr>
              <w:pStyle w:val="ConsPlusNormal"/>
              <w:jc w:val="center"/>
            </w:pPr>
            <w:r>
              <w:t>2022</w:t>
            </w:r>
          </w:p>
        </w:tc>
        <w:tc>
          <w:tcPr>
            <w:tcW w:w="1530" w:type="dxa"/>
          </w:tcPr>
          <w:p w:rsidR="00EA29E2" w:rsidRDefault="00EA29E2">
            <w:pPr>
              <w:pStyle w:val="ConsPlusNormal"/>
              <w:jc w:val="center"/>
            </w:pPr>
            <w:r>
              <w:t>1514636,60</w:t>
            </w:r>
          </w:p>
        </w:tc>
        <w:tc>
          <w:tcPr>
            <w:tcW w:w="1530" w:type="dxa"/>
          </w:tcPr>
          <w:p w:rsidR="00EA29E2" w:rsidRDefault="00EA29E2">
            <w:pPr>
              <w:pStyle w:val="ConsPlusNormal"/>
              <w:jc w:val="center"/>
            </w:pPr>
            <w:r>
              <w:t>100114,60</w:t>
            </w:r>
          </w:p>
        </w:tc>
        <w:tc>
          <w:tcPr>
            <w:tcW w:w="1474" w:type="dxa"/>
          </w:tcPr>
          <w:p w:rsidR="00EA29E2" w:rsidRDefault="00EA29E2">
            <w:pPr>
              <w:pStyle w:val="ConsPlusNormal"/>
              <w:jc w:val="center"/>
            </w:pPr>
            <w:r>
              <w:t>1317258,67</w:t>
            </w:r>
          </w:p>
        </w:tc>
        <w:tc>
          <w:tcPr>
            <w:tcW w:w="1474" w:type="dxa"/>
          </w:tcPr>
          <w:p w:rsidR="00EA29E2" w:rsidRDefault="00EA29E2">
            <w:pPr>
              <w:pStyle w:val="ConsPlusNormal"/>
              <w:jc w:val="center"/>
            </w:pPr>
            <w:r>
              <w:t>47263,33</w:t>
            </w:r>
          </w:p>
        </w:tc>
        <w:tc>
          <w:tcPr>
            <w:tcW w:w="1474" w:type="dxa"/>
          </w:tcPr>
          <w:p w:rsidR="00EA29E2" w:rsidRDefault="00EA29E2">
            <w:pPr>
              <w:pStyle w:val="ConsPlusNormal"/>
              <w:jc w:val="center"/>
            </w:pPr>
            <w:r>
              <w:t>50000,00</w:t>
            </w: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2023</w:t>
            </w:r>
          </w:p>
        </w:tc>
        <w:tc>
          <w:tcPr>
            <w:tcW w:w="1530" w:type="dxa"/>
          </w:tcPr>
          <w:p w:rsidR="00EA29E2" w:rsidRDefault="00EA29E2">
            <w:pPr>
              <w:pStyle w:val="ConsPlusNormal"/>
              <w:jc w:val="center"/>
            </w:pPr>
            <w:r>
              <w:t>1302574,15</w:t>
            </w:r>
          </w:p>
        </w:tc>
        <w:tc>
          <w:tcPr>
            <w:tcW w:w="1530" w:type="dxa"/>
          </w:tcPr>
          <w:p w:rsidR="00EA29E2" w:rsidRDefault="00EA29E2">
            <w:pPr>
              <w:pStyle w:val="ConsPlusNormal"/>
              <w:jc w:val="center"/>
            </w:pPr>
            <w:r>
              <w:t>231941,30</w:t>
            </w:r>
          </w:p>
        </w:tc>
        <w:tc>
          <w:tcPr>
            <w:tcW w:w="1474" w:type="dxa"/>
          </w:tcPr>
          <w:p w:rsidR="00EA29E2" w:rsidRDefault="00EA29E2">
            <w:pPr>
              <w:pStyle w:val="ConsPlusNormal"/>
              <w:jc w:val="center"/>
            </w:pPr>
            <w:r>
              <w:t>879209,12</w:t>
            </w:r>
          </w:p>
        </w:tc>
        <w:tc>
          <w:tcPr>
            <w:tcW w:w="1474" w:type="dxa"/>
          </w:tcPr>
          <w:p w:rsidR="00EA29E2" w:rsidRDefault="00EA29E2">
            <w:pPr>
              <w:pStyle w:val="ConsPlusNormal"/>
              <w:jc w:val="center"/>
            </w:pPr>
            <w:r>
              <w:t>51423,73</w:t>
            </w:r>
          </w:p>
        </w:tc>
        <w:tc>
          <w:tcPr>
            <w:tcW w:w="1474" w:type="dxa"/>
          </w:tcPr>
          <w:p w:rsidR="00EA29E2" w:rsidRDefault="00EA29E2">
            <w:pPr>
              <w:pStyle w:val="ConsPlusNormal"/>
              <w:jc w:val="center"/>
            </w:pPr>
            <w:r>
              <w:t>140000,00</w:t>
            </w: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2024</w:t>
            </w:r>
          </w:p>
        </w:tc>
        <w:tc>
          <w:tcPr>
            <w:tcW w:w="1530" w:type="dxa"/>
          </w:tcPr>
          <w:p w:rsidR="00EA29E2" w:rsidRDefault="00EA29E2">
            <w:pPr>
              <w:pStyle w:val="ConsPlusNormal"/>
              <w:jc w:val="center"/>
            </w:pPr>
            <w:r>
              <w:t>807063,18</w:t>
            </w:r>
          </w:p>
        </w:tc>
        <w:tc>
          <w:tcPr>
            <w:tcW w:w="1530" w:type="dxa"/>
          </w:tcPr>
          <w:p w:rsidR="00EA29E2" w:rsidRDefault="00EA29E2">
            <w:pPr>
              <w:pStyle w:val="ConsPlusNormal"/>
              <w:jc w:val="center"/>
            </w:pPr>
            <w:r>
              <w:t>8889,10</w:t>
            </w:r>
          </w:p>
        </w:tc>
        <w:tc>
          <w:tcPr>
            <w:tcW w:w="1474" w:type="dxa"/>
          </w:tcPr>
          <w:p w:rsidR="00EA29E2" w:rsidRDefault="00EA29E2">
            <w:pPr>
              <w:pStyle w:val="ConsPlusNormal"/>
              <w:jc w:val="center"/>
            </w:pPr>
            <w:r>
              <w:t>612677,43</w:t>
            </w:r>
          </w:p>
        </w:tc>
        <w:tc>
          <w:tcPr>
            <w:tcW w:w="1474" w:type="dxa"/>
          </w:tcPr>
          <w:p w:rsidR="00EA29E2" w:rsidRDefault="00EA29E2">
            <w:pPr>
              <w:pStyle w:val="ConsPlusNormal"/>
              <w:jc w:val="center"/>
            </w:pPr>
            <w:r>
              <w:t>25496,65</w:t>
            </w:r>
          </w:p>
        </w:tc>
        <w:tc>
          <w:tcPr>
            <w:tcW w:w="1474" w:type="dxa"/>
          </w:tcPr>
          <w:p w:rsidR="00EA29E2" w:rsidRDefault="00EA29E2">
            <w:pPr>
              <w:pStyle w:val="ConsPlusNormal"/>
              <w:jc w:val="center"/>
            </w:pPr>
            <w:r>
              <w:t>160000,00</w:t>
            </w:r>
          </w:p>
        </w:tc>
      </w:tr>
      <w:tr w:rsidR="00EA29E2">
        <w:tc>
          <w:tcPr>
            <w:tcW w:w="2948" w:type="dxa"/>
          </w:tcPr>
          <w:p w:rsidR="00EA29E2" w:rsidRDefault="00EA29E2">
            <w:pPr>
              <w:pStyle w:val="ConsPlusNormal"/>
            </w:pPr>
            <w:r>
              <w:t>Итого</w:t>
            </w:r>
          </w:p>
        </w:tc>
        <w:tc>
          <w:tcPr>
            <w:tcW w:w="1814" w:type="dxa"/>
          </w:tcPr>
          <w:p w:rsidR="00EA29E2" w:rsidRDefault="00EA29E2">
            <w:pPr>
              <w:pStyle w:val="ConsPlusNormal"/>
            </w:pPr>
          </w:p>
        </w:tc>
        <w:tc>
          <w:tcPr>
            <w:tcW w:w="1361" w:type="dxa"/>
          </w:tcPr>
          <w:p w:rsidR="00EA29E2" w:rsidRDefault="00EA29E2">
            <w:pPr>
              <w:pStyle w:val="ConsPlusNormal"/>
              <w:jc w:val="center"/>
            </w:pPr>
            <w:r>
              <w:t>2022-2024</w:t>
            </w:r>
          </w:p>
        </w:tc>
        <w:tc>
          <w:tcPr>
            <w:tcW w:w="1530" w:type="dxa"/>
          </w:tcPr>
          <w:p w:rsidR="00EA29E2" w:rsidRDefault="00EA29E2">
            <w:pPr>
              <w:pStyle w:val="ConsPlusNormal"/>
              <w:jc w:val="center"/>
            </w:pPr>
            <w:r>
              <w:t>3624273,93</w:t>
            </w:r>
          </w:p>
        </w:tc>
        <w:tc>
          <w:tcPr>
            <w:tcW w:w="1530" w:type="dxa"/>
          </w:tcPr>
          <w:p w:rsidR="00EA29E2" w:rsidRDefault="00EA29E2">
            <w:pPr>
              <w:pStyle w:val="ConsPlusNormal"/>
              <w:jc w:val="center"/>
            </w:pPr>
            <w:r>
              <w:t>340945,00</w:t>
            </w:r>
          </w:p>
        </w:tc>
        <w:tc>
          <w:tcPr>
            <w:tcW w:w="1474" w:type="dxa"/>
          </w:tcPr>
          <w:p w:rsidR="00EA29E2" w:rsidRDefault="00EA29E2">
            <w:pPr>
              <w:pStyle w:val="ConsPlusNormal"/>
              <w:jc w:val="center"/>
            </w:pPr>
            <w:r>
              <w:t>2809145,22</w:t>
            </w:r>
          </w:p>
        </w:tc>
        <w:tc>
          <w:tcPr>
            <w:tcW w:w="1474" w:type="dxa"/>
          </w:tcPr>
          <w:p w:rsidR="00EA29E2" w:rsidRDefault="00EA29E2">
            <w:pPr>
              <w:pStyle w:val="ConsPlusNormal"/>
              <w:jc w:val="center"/>
            </w:pPr>
            <w:r>
              <w:t>124183,71</w:t>
            </w:r>
          </w:p>
        </w:tc>
        <w:tc>
          <w:tcPr>
            <w:tcW w:w="1474" w:type="dxa"/>
          </w:tcPr>
          <w:p w:rsidR="00EA29E2" w:rsidRDefault="00EA29E2">
            <w:pPr>
              <w:pStyle w:val="ConsPlusNormal"/>
              <w:jc w:val="center"/>
            </w:pPr>
            <w:r>
              <w:t>350000,00</w:t>
            </w:r>
          </w:p>
        </w:tc>
      </w:tr>
      <w:tr w:rsidR="00EA29E2">
        <w:tc>
          <w:tcPr>
            <w:tcW w:w="2948" w:type="dxa"/>
            <w:vMerge w:val="restart"/>
          </w:tcPr>
          <w:p w:rsidR="00EA29E2" w:rsidRDefault="00EA29E2">
            <w:pPr>
              <w:pStyle w:val="ConsPlusNormal"/>
            </w:pPr>
            <w:r>
              <w:t>Федеральный проект "Культурная среда"</w:t>
            </w:r>
          </w:p>
        </w:tc>
        <w:tc>
          <w:tcPr>
            <w:tcW w:w="1814" w:type="dxa"/>
            <w:vMerge w:val="restart"/>
          </w:tcPr>
          <w:p w:rsidR="00EA29E2" w:rsidRDefault="00EA29E2">
            <w:pPr>
              <w:pStyle w:val="ConsPlusNormal"/>
            </w:pPr>
            <w:r>
              <w:t>ККТ ЛО,</w:t>
            </w:r>
          </w:p>
          <w:p w:rsidR="00EA29E2" w:rsidRDefault="00EA29E2">
            <w:pPr>
              <w:pStyle w:val="ConsPlusNormal"/>
            </w:pPr>
            <w:r>
              <w:t xml:space="preserve">комитет по </w:t>
            </w:r>
            <w:r>
              <w:lastRenderedPageBreak/>
              <w:t>строительству Ленинградской области (далее - КС ЛО)</w:t>
            </w:r>
          </w:p>
        </w:tc>
        <w:tc>
          <w:tcPr>
            <w:tcW w:w="1361" w:type="dxa"/>
          </w:tcPr>
          <w:p w:rsidR="00EA29E2" w:rsidRDefault="00EA29E2">
            <w:pPr>
              <w:pStyle w:val="ConsPlusNormal"/>
              <w:jc w:val="center"/>
            </w:pPr>
            <w:r>
              <w:lastRenderedPageBreak/>
              <w:t>2022</w:t>
            </w:r>
          </w:p>
        </w:tc>
        <w:tc>
          <w:tcPr>
            <w:tcW w:w="1530" w:type="dxa"/>
          </w:tcPr>
          <w:p w:rsidR="00EA29E2" w:rsidRDefault="00EA29E2">
            <w:pPr>
              <w:pStyle w:val="ConsPlusNormal"/>
              <w:jc w:val="center"/>
            </w:pPr>
            <w:r>
              <w:t>160000,00</w:t>
            </w:r>
          </w:p>
        </w:tc>
        <w:tc>
          <w:tcPr>
            <w:tcW w:w="1530" w:type="dxa"/>
          </w:tcPr>
          <w:p w:rsidR="00EA29E2" w:rsidRDefault="00EA29E2">
            <w:pPr>
              <w:pStyle w:val="ConsPlusNormal"/>
              <w:jc w:val="center"/>
            </w:pPr>
            <w:r>
              <w:t>86500,00</w:t>
            </w:r>
          </w:p>
        </w:tc>
        <w:tc>
          <w:tcPr>
            <w:tcW w:w="1474" w:type="dxa"/>
          </w:tcPr>
          <w:p w:rsidR="00EA29E2" w:rsidRDefault="00EA29E2">
            <w:pPr>
              <w:pStyle w:val="ConsPlusNormal"/>
              <w:jc w:val="center"/>
            </w:pPr>
            <w:r>
              <w:t>61500,00</w:t>
            </w:r>
          </w:p>
        </w:tc>
        <w:tc>
          <w:tcPr>
            <w:tcW w:w="1474" w:type="dxa"/>
          </w:tcPr>
          <w:p w:rsidR="00EA29E2" w:rsidRDefault="00EA29E2">
            <w:pPr>
              <w:pStyle w:val="ConsPlusNormal"/>
              <w:jc w:val="center"/>
            </w:pPr>
            <w:r>
              <w:t>12000,00</w:t>
            </w: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2023</w:t>
            </w:r>
          </w:p>
        </w:tc>
        <w:tc>
          <w:tcPr>
            <w:tcW w:w="1530" w:type="dxa"/>
          </w:tcPr>
          <w:p w:rsidR="00EA29E2" w:rsidRDefault="00EA29E2">
            <w:pPr>
              <w:pStyle w:val="ConsPlusNormal"/>
              <w:jc w:val="center"/>
            </w:pPr>
            <w:r>
              <w:t>425585,62</w:t>
            </w:r>
          </w:p>
        </w:tc>
        <w:tc>
          <w:tcPr>
            <w:tcW w:w="1530" w:type="dxa"/>
          </w:tcPr>
          <w:p w:rsidR="00EA29E2" w:rsidRDefault="00EA29E2">
            <w:pPr>
              <w:pStyle w:val="ConsPlusNormal"/>
              <w:jc w:val="center"/>
            </w:pPr>
            <w:r>
              <w:t>223076,80</w:t>
            </w:r>
          </w:p>
        </w:tc>
        <w:tc>
          <w:tcPr>
            <w:tcW w:w="1474" w:type="dxa"/>
          </w:tcPr>
          <w:p w:rsidR="00EA29E2" w:rsidRDefault="00EA29E2">
            <w:pPr>
              <w:pStyle w:val="ConsPlusNormal"/>
              <w:jc w:val="center"/>
            </w:pPr>
            <w:r>
              <w:t>166263,58</w:t>
            </w:r>
          </w:p>
        </w:tc>
        <w:tc>
          <w:tcPr>
            <w:tcW w:w="1474" w:type="dxa"/>
          </w:tcPr>
          <w:p w:rsidR="00EA29E2" w:rsidRDefault="00EA29E2">
            <w:pPr>
              <w:pStyle w:val="ConsPlusNormal"/>
              <w:jc w:val="center"/>
            </w:pPr>
            <w:r>
              <w:t>36245,24</w:t>
            </w: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2024</w:t>
            </w:r>
          </w:p>
        </w:tc>
        <w:tc>
          <w:tcPr>
            <w:tcW w:w="1530" w:type="dxa"/>
          </w:tcPr>
          <w:p w:rsidR="00EA29E2" w:rsidRDefault="00EA29E2">
            <w:pPr>
              <w:pStyle w:val="ConsPlusNormal"/>
            </w:pPr>
          </w:p>
        </w:tc>
        <w:tc>
          <w:tcPr>
            <w:tcW w:w="1530" w:type="dxa"/>
          </w:tcPr>
          <w:p w:rsidR="00EA29E2" w:rsidRDefault="00EA29E2">
            <w:pPr>
              <w:pStyle w:val="ConsPlusNormal"/>
            </w:pPr>
          </w:p>
        </w:tc>
        <w:tc>
          <w:tcPr>
            <w:tcW w:w="1474" w:type="dxa"/>
          </w:tcPr>
          <w:p w:rsidR="00EA29E2" w:rsidRDefault="00EA29E2">
            <w:pPr>
              <w:pStyle w:val="ConsPlusNormal"/>
            </w:pP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tcPr>
          <w:p w:rsidR="00EA29E2" w:rsidRDefault="00EA29E2">
            <w:pPr>
              <w:pStyle w:val="ConsPlusNormal"/>
            </w:pPr>
            <w:r>
              <w:t>Итого</w:t>
            </w:r>
          </w:p>
        </w:tc>
        <w:tc>
          <w:tcPr>
            <w:tcW w:w="1814" w:type="dxa"/>
          </w:tcPr>
          <w:p w:rsidR="00EA29E2" w:rsidRDefault="00EA29E2">
            <w:pPr>
              <w:pStyle w:val="ConsPlusNormal"/>
            </w:pPr>
          </w:p>
        </w:tc>
        <w:tc>
          <w:tcPr>
            <w:tcW w:w="1361" w:type="dxa"/>
          </w:tcPr>
          <w:p w:rsidR="00EA29E2" w:rsidRDefault="00EA29E2">
            <w:pPr>
              <w:pStyle w:val="ConsPlusNormal"/>
              <w:jc w:val="center"/>
            </w:pPr>
            <w:r>
              <w:t>2022-2024</w:t>
            </w:r>
          </w:p>
        </w:tc>
        <w:tc>
          <w:tcPr>
            <w:tcW w:w="1530" w:type="dxa"/>
          </w:tcPr>
          <w:p w:rsidR="00EA29E2" w:rsidRDefault="00EA29E2">
            <w:pPr>
              <w:pStyle w:val="ConsPlusNormal"/>
              <w:jc w:val="center"/>
            </w:pPr>
            <w:r>
              <w:t>585585,62</w:t>
            </w:r>
          </w:p>
        </w:tc>
        <w:tc>
          <w:tcPr>
            <w:tcW w:w="1530" w:type="dxa"/>
          </w:tcPr>
          <w:p w:rsidR="00EA29E2" w:rsidRDefault="00EA29E2">
            <w:pPr>
              <w:pStyle w:val="ConsPlusNormal"/>
              <w:jc w:val="center"/>
            </w:pPr>
            <w:r>
              <w:t>309576,80</w:t>
            </w:r>
          </w:p>
        </w:tc>
        <w:tc>
          <w:tcPr>
            <w:tcW w:w="1474" w:type="dxa"/>
          </w:tcPr>
          <w:p w:rsidR="00EA29E2" w:rsidRDefault="00EA29E2">
            <w:pPr>
              <w:pStyle w:val="ConsPlusNormal"/>
              <w:jc w:val="center"/>
            </w:pPr>
            <w:r>
              <w:t>227763,58</w:t>
            </w:r>
          </w:p>
        </w:tc>
        <w:tc>
          <w:tcPr>
            <w:tcW w:w="1474" w:type="dxa"/>
          </w:tcPr>
          <w:p w:rsidR="00EA29E2" w:rsidRDefault="00EA29E2">
            <w:pPr>
              <w:pStyle w:val="ConsPlusNormal"/>
              <w:jc w:val="center"/>
            </w:pPr>
            <w:r>
              <w:t>48245,24</w:t>
            </w:r>
          </w:p>
        </w:tc>
        <w:tc>
          <w:tcPr>
            <w:tcW w:w="1474" w:type="dxa"/>
          </w:tcPr>
          <w:p w:rsidR="00EA29E2" w:rsidRDefault="00EA29E2">
            <w:pPr>
              <w:pStyle w:val="ConsPlusNormal"/>
            </w:pPr>
          </w:p>
        </w:tc>
      </w:tr>
      <w:tr w:rsidR="00EA29E2">
        <w:tc>
          <w:tcPr>
            <w:tcW w:w="2948" w:type="dxa"/>
          </w:tcPr>
          <w:p w:rsidR="00EA29E2" w:rsidRDefault="00EA29E2">
            <w:pPr>
              <w:pStyle w:val="ConsPlusNormal"/>
            </w:pPr>
            <w:r>
              <w:t>в том числе в рамках предоставления субсидии бюджетам муниципальных образований на поддержку отрасли культуры в муниципальных образованиях Ленинградской области</w:t>
            </w:r>
          </w:p>
        </w:tc>
        <w:tc>
          <w:tcPr>
            <w:tcW w:w="1814" w:type="dxa"/>
          </w:tcPr>
          <w:p w:rsidR="00EA29E2" w:rsidRDefault="00EA29E2">
            <w:pPr>
              <w:pStyle w:val="ConsPlusNormal"/>
            </w:pPr>
            <w:r>
              <w:t>ККТ ЛО</w:t>
            </w:r>
          </w:p>
        </w:tc>
        <w:tc>
          <w:tcPr>
            <w:tcW w:w="1361" w:type="dxa"/>
          </w:tcPr>
          <w:p w:rsidR="00EA29E2" w:rsidRDefault="00EA29E2">
            <w:pPr>
              <w:pStyle w:val="ConsPlusNormal"/>
              <w:jc w:val="center"/>
            </w:pPr>
            <w:r>
              <w:t>2023</w:t>
            </w:r>
          </w:p>
        </w:tc>
        <w:tc>
          <w:tcPr>
            <w:tcW w:w="1530" w:type="dxa"/>
          </w:tcPr>
          <w:p w:rsidR="00EA29E2" w:rsidRDefault="00EA29E2">
            <w:pPr>
              <w:pStyle w:val="ConsPlusNormal"/>
            </w:pPr>
          </w:p>
        </w:tc>
        <w:tc>
          <w:tcPr>
            <w:tcW w:w="1530" w:type="dxa"/>
          </w:tcPr>
          <w:p w:rsidR="00EA29E2" w:rsidRDefault="00EA29E2">
            <w:pPr>
              <w:pStyle w:val="ConsPlusNormal"/>
              <w:jc w:val="center"/>
            </w:pPr>
            <w:r>
              <w:t>42009,90</w:t>
            </w:r>
          </w:p>
        </w:tc>
        <w:tc>
          <w:tcPr>
            <w:tcW w:w="1474" w:type="dxa"/>
          </w:tcPr>
          <w:p w:rsidR="00EA29E2" w:rsidRDefault="00EA29E2">
            <w:pPr>
              <w:pStyle w:val="ConsPlusNormal"/>
              <w:jc w:val="center"/>
            </w:pPr>
            <w:r>
              <w:t>20700,00</w:t>
            </w:r>
          </w:p>
        </w:tc>
        <w:tc>
          <w:tcPr>
            <w:tcW w:w="1474" w:type="dxa"/>
          </w:tcPr>
          <w:p w:rsidR="00EA29E2" w:rsidRDefault="00EA29E2">
            <w:pPr>
              <w:pStyle w:val="ConsPlusNormal"/>
              <w:jc w:val="center"/>
            </w:pPr>
            <w:r>
              <w:t>7842,59</w:t>
            </w:r>
          </w:p>
        </w:tc>
        <w:tc>
          <w:tcPr>
            <w:tcW w:w="1474" w:type="dxa"/>
          </w:tcPr>
          <w:p w:rsidR="00EA29E2" w:rsidRDefault="00EA29E2">
            <w:pPr>
              <w:pStyle w:val="ConsPlusNormal"/>
            </w:pPr>
          </w:p>
        </w:tc>
      </w:tr>
      <w:tr w:rsidR="00EA29E2">
        <w:tc>
          <w:tcPr>
            <w:tcW w:w="2948" w:type="dxa"/>
          </w:tcPr>
          <w:p w:rsidR="00EA29E2" w:rsidRDefault="00EA29E2">
            <w:pPr>
              <w:pStyle w:val="ConsPlusNormal"/>
            </w:pPr>
            <w:r>
              <w:t>в том числе в рамках предоставления иных межбюджетных трансфертов на создание модельных муниципальных библиотек</w:t>
            </w:r>
          </w:p>
        </w:tc>
        <w:tc>
          <w:tcPr>
            <w:tcW w:w="1814" w:type="dxa"/>
          </w:tcPr>
          <w:p w:rsidR="00EA29E2" w:rsidRDefault="00EA29E2">
            <w:pPr>
              <w:pStyle w:val="ConsPlusNormal"/>
            </w:pPr>
            <w:r>
              <w:t>ККТ ЛО</w:t>
            </w:r>
          </w:p>
        </w:tc>
        <w:tc>
          <w:tcPr>
            <w:tcW w:w="1361" w:type="dxa"/>
          </w:tcPr>
          <w:p w:rsidR="00EA29E2" w:rsidRDefault="00EA29E2">
            <w:pPr>
              <w:pStyle w:val="ConsPlusNormal"/>
              <w:jc w:val="center"/>
            </w:pPr>
            <w:r>
              <w:t>2022</w:t>
            </w:r>
          </w:p>
        </w:tc>
        <w:tc>
          <w:tcPr>
            <w:tcW w:w="1530" w:type="dxa"/>
          </w:tcPr>
          <w:p w:rsidR="00EA29E2" w:rsidRDefault="00EA29E2">
            <w:pPr>
              <w:pStyle w:val="ConsPlusNormal"/>
            </w:pPr>
          </w:p>
        </w:tc>
        <w:tc>
          <w:tcPr>
            <w:tcW w:w="1530" w:type="dxa"/>
          </w:tcPr>
          <w:p w:rsidR="00EA29E2" w:rsidRDefault="00EA29E2">
            <w:pPr>
              <w:pStyle w:val="ConsPlusNormal"/>
              <w:jc w:val="center"/>
            </w:pPr>
            <w:r>
              <w:t>10000,00</w:t>
            </w:r>
          </w:p>
        </w:tc>
        <w:tc>
          <w:tcPr>
            <w:tcW w:w="1474" w:type="dxa"/>
          </w:tcPr>
          <w:p w:rsidR="00EA29E2" w:rsidRDefault="00EA29E2">
            <w:pPr>
              <w:pStyle w:val="ConsPlusNormal"/>
            </w:pP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val="restart"/>
          </w:tcPr>
          <w:p w:rsidR="00EA29E2" w:rsidRDefault="00EA29E2">
            <w:pPr>
              <w:pStyle w:val="ConsPlusNormal"/>
            </w:pPr>
            <w:r>
              <w:t>в том числе в рамках предоставления субсидии бюджетам муниципальных образований на государственную поддержку отрасли культуры в муниципальных образованиях Ленинградской области</w:t>
            </w:r>
          </w:p>
        </w:tc>
        <w:tc>
          <w:tcPr>
            <w:tcW w:w="1814" w:type="dxa"/>
            <w:vMerge w:val="restart"/>
          </w:tcPr>
          <w:p w:rsidR="00EA29E2" w:rsidRDefault="00EA29E2">
            <w:pPr>
              <w:pStyle w:val="ConsPlusNormal"/>
            </w:pPr>
            <w:r>
              <w:t>КС ЛО</w:t>
            </w:r>
          </w:p>
        </w:tc>
        <w:tc>
          <w:tcPr>
            <w:tcW w:w="1361" w:type="dxa"/>
          </w:tcPr>
          <w:p w:rsidR="00EA29E2" w:rsidRDefault="00EA29E2">
            <w:pPr>
              <w:pStyle w:val="ConsPlusNormal"/>
              <w:jc w:val="center"/>
            </w:pPr>
            <w:r>
              <w:t>2022</w:t>
            </w:r>
          </w:p>
        </w:tc>
        <w:tc>
          <w:tcPr>
            <w:tcW w:w="1530" w:type="dxa"/>
          </w:tcPr>
          <w:p w:rsidR="00EA29E2" w:rsidRDefault="00EA29E2">
            <w:pPr>
              <w:pStyle w:val="ConsPlusNormal"/>
            </w:pPr>
          </w:p>
        </w:tc>
        <w:tc>
          <w:tcPr>
            <w:tcW w:w="1530" w:type="dxa"/>
          </w:tcPr>
          <w:p w:rsidR="00EA29E2" w:rsidRDefault="00EA29E2">
            <w:pPr>
              <w:pStyle w:val="ConsPlusNormal"/>
              <w:jc w:val="center"/>
            </w:pPr>
            <w:r>
              <w:t>76500,00</w:t>
            </w:r>
          </w:p>
        </w:tc>
        <w:tc>
          <w:tcPr>
            <w:tcW w:w="1474" w:type="dxa"/>
          </w:tcPr>
          <w:p w:rsidR="00EA29E2" w:rsidRDefault="00EA29E2">
            <w:pPr>
              <w:pStyle w:val="ConsPlusNormal"/>
              <w:jc w:val="center"/>
            </w:pPr>
            <w:r>
              <w:t>61500,00</w:t>
            </w:r>
          </w:p>
        </w:tc>
        <w:tc>
          <w:tcPr>
            <w:tcW w:w="1474" w:type="dxa"/>
          </w:tcPr>
          <w:p w:rsidR="00EA29E2" w:rsidRDefault="00EA29E2">
            <w:pPr>
              <w:pStyle w:val="ConsPlusNormal"/>
              <w:jc w:val="center"/>
            </w:pPr>
            <w:r>
              <w:t>12000,00</w:t>
            </w: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2023</w:t>
            </w:r>
          </w:p>
        </w:tc>
        <w:tc>
          <w:tcPr>
            <w:tcW w:w="1530" w:type="dxa"/>
          </w:tcPr>
          <w:p w:rsidR="00EA29E2" w:rsidRDefault="00EA29E2">
            <w:pPr>
              <w:pStyle w:val="ConsPlusNormal"/>
            </w:pPr>
          </w:p>
        </w:tc>
        <w:tc>
          <w:tcPr>
            <w:tcW w:w="1530" w:type="dxa"/>
          </w:tcPr>
          <w:p w:rsidR="00EA29E2" w:rsidRDefault="00EA29E2">
            <w:pPr>
              <w:pStyle w:val="ConsPlusNormal"/>
              <w:jc w:val="center"/>
            </w:pPr>
            <w:r>
              <w:t>181066,90</w:t>
            </w:r>
          </w:p>
        </w:tc>
        <w:tc>
          <w:tcPr>
            <w:tcW w:w="1474" w:type="dxa"/>
          </w:tcPr>
          <w:p w:rsidR="00EA29E2" w:rsidRDefault="00EA29E2">
            <w:pPr>
              <w:pStyle w:val="ConsPlusNormal"/>
              <w:jc w:val="center"/>
            </w:pPr>
            <w:r>
              <w:t>145563,58</w:t>
            </w:r>
          </w:p>
        </w:tc>
        <w:tc>
          <w:tcPr>
            <w:tcW w:w="1474" w:type="dxa"/>
          </w:tcPr>
          <w:p w:rsidR="00EA29E2" w:rsidRDefault="00EA29E2">
            <w:pPr>
              <w:pStyle w:val="ConsPlusNormal"/>
              <w:jc w:val="center"/>
            </w:pPr>
            <w:r>
              <w:t>28402,65</w:t>
            </w:r>
          </w:p>
        </w:tc>
        <w:tc>
          <w:tcPr>
            <w:tcW w:w="1474" w:type="dxa"/>
          </w:tcPr>
          <w:p w:rsidR="00EA29E2" w:rsidRDefault="00EA29E2">
            <w:pPr>
              <w:pStyle w:val="ConsPlusNormal"/>
            </w:pPr>
          </w:p>
        </w:tc>
      </w:tr>
      <w:tr w:rsidR="00EA29E2">
        <w:tc>
          <w:tcPr>
            <w:tcW w:w="2948" w:type="dxa"/>
          </w:tcPr>
          <w:p w:rsidR="00EA29E2" w:rsidRDefault="00EA29E2">
            <w:pPr>
              <w:pStyle w:val="ConsPlusNormal"/>
            </w:pPr>
            <w:r>
              <w:t>Итого</w:t>
            </w:r>
          </w:p>
        </w:tc>
        <w:tc>
          <w:tcPr>
            <w:tcW w:w="1814" w:type="dxa"/>
          </w:tcPr>
          <w:p w:rsidR="00EA29E2" w:rsidRDefault="00EA29E2">
            <w:pPr>
              <w:pStyle w:val="ConsPlusNormal"/>
            </w:pPr>
          </w:p>
        </w:tc>
        <w:tc>
          <w:tcPr>
            <w:tcW w:w="1361" w:type="dxa"/>
          </w:tcPr>
          <w:p w:rsidR="00EA29E2" w:rsidRDefault="00EA29E2">
            <w:pPr>
              <w:pStyle w:val="ConsPlusNormal"/>
              <w:jc w:val="center"/>
            </w:pPr>
            <w:r>
              <w:t>2022-2023</w:t>
            </w:r>
          </w:p>
        </w:tc>
        <w:tc>
          <w:tcPr>
            <w:tcW w:w="1530" w:type="dxa"/>
          </w:tcPr>
          <w:p w:rsidR="00EA29E2" w:rsidRDefault="00EA29E2">
            <w:pPr>
              <w:pStyle w:val="ConsPlusNormal"/>
            </w:pPr>
          </w:p>
        </w:tc>
        <w:tc>
          <w:tcPr>
            <w:tcW w:w="1530" w:type="dxa"/>
          </w:tcPr>
          <w:p w:rsidR="00EA29E2" w:rsidRDefault="00EA29E2">
            <w:pPr>
              <w:pStyle w:val="ConsPlusNormal"/>
              <w:jc w:val="center"/>
            </w:pPr>
            <w:r>
              <w:t>257566,90</w:t>
            </w:r>
          </w:p>
        </w:tc>
        <w:tc>
          <w:tcPr>
            <w:tcW w:w="1474" w:type="dxa"/>
          </w:tcPr>
          <w:p w:rsidR="00EA29E2" w:rsidRDefault="00EA29E2">
            <w:pPr>
              <w:pStyle w:val="ConsPlusNormal"/>
              <w:jc w:val="center"/>
            </w:pPr>
            <w:r>
              <w:t>207063,58</w:t>
            </w:r>
          </w:p>
        </w:tc>
        <w:tc>
          <w:tcPr>
            <w:tcW w:w="1474" w:type="dxa"/>
          </w:tcPr>
          <w:p w:rsidR="00EA29E2" w:rsidRDefault="00EA29E2">
            <w:pPr>
              <w:pStyle w:val="ConsPlusNormal"/>
              <w:jc w:val="center"/>
            </w:pPr>
            <w:r>
              <w:t>40402,65</w:t>
            </w:r>
          </w:p>
        </w:tc>
        <w:tc>
          <w:tcPr>
            <w:tcW w:w="1474" w:type="dxa"/>
          </w:tcPr>
          <w:p w:rsidR="00EA29E2" w:rsidRDefault="00EA29E2">
            <w:pPr>
              <w:pStyle w:val="ConsPlusNormal"/>
            </w:pPr>
          </w:p>
        </w:tc>
      </w:tr>
      <w:tr w:rsidR="00EA29E2">
        <w:tc>
          <w:tcPr>
            <w:tcW w:w="2948" w:type="dxa"/>
            <w:vMerge w:val="restart"/>
          </w:tcPr>
          <w:p w:rsidR="00EA29E2" w:rsidRDefault="00EA29E2">
            <w:pPr>
              <w:pStyle w:val="ConsPlusNormal"/>
            </w:pPr>
            <w:r>
              <w:t xml:space="preserve">Комплекс мероприятий, </w:t>
            </w:r>
            <w:r>
              <w:lastRenderedPageBreak/>
              <w:t>направленный на достижение цели федерального проекта "Культурная среда"</w:t>
            </w:r>
          </w:p>
        </w:tc>
        <w:tc>
          <w:tcPr>
            <w:tcW w:w="1814" w:type="dxa"/>
            <w:vMerge w:val="restart"/>
          </w:tcPr>
          <w:p w:rsidR="00EA29E2" w:rsidRDefault="00EA29E2">
            <w:pPr>
              <w:pStyle w:val="ConsPlusNormal"/>
            </w:pPr>
            <w:r>
              <w:lastRenderedPageBreak/>
              <w:t>ККТ ЛО, КС ЛО</w:t>
            </w:r>
          </w:p>
        </w:tc>
        <w:tc>
          <w:tcPr>
            <w:tcW w:w="1361" w:type="dxa"/>
          </w:tcPr>
          <w:p w:rsidR="00EA29E2" w:rsidRDefault="00EA29E2">
            <w:pPr>
              <w:pStyle w:val="ConsPlusNormal"/>
              <w:jc w:val="center"/>
            </w:pPr>
            <w:r>
              <w:t>2022</w:t>
            </w:r>
          </w:p>
        </w:tc>
        <w:tc>
          <w:tcPr>
            <w:tcW w:w="1530" w:type="dxa"/>
          </w:tcPr>
          <w:p w:rsidR="00EA29E2" w:rsidRDefault="00EA29E2">
            <w:pPr>
              <w:pStyle w:val="ConsPlusNormal"/>
              <w:jc w:val="center"/>
            </w:pPr>
            <w:r>
              <w:t>937997,80</w:t>
            </w:r>
          </w:p>
        </w:tc>
        <w:tc>
          <w:tcPr>
            <w:tcW w:w="1530" w:type="dxa"/>
          </w:tcPr>
          <w:p w:rsidR="00EA29E2" w:rsidRDefault="00EA29E2">
            <w:pPr>
              <w:pStyle w:val="ConsPlusNormal"/>
            </w:pPr>
          </w:p>
        </w:tc>
        <w:tc>
          <w:tcPr>
            <w:tcW w:w="1474" w:type="dxa"/>
          </w:tcPr>
          <w:p w:rsidR="00EA29E2" w:rsidRDefault="00EA29E2">
            <w:pPr>
              <w:pStyle w:val="ConsPlusNormal"/>
              <w:jc w:val="center"/>
            </w:pPr>
            <w:r>
              <w:t>852956,69</w:t>
            </w:r>
          </w:p>
        </w:tc>
        <w:tc>
          <w:tcPr>
            <w:tcW w:w="1474" w:type="dxa"/>
          </w:tcPr>
          <w:p w:rsidR="00EA29E2" w:rsidRDefault="00EA29E2">
            <w:pPr>
              <w:pStyle w:val="ConsPlusNormal"/>
              <w:jc w:val="center"/>
            </w:pPr>
            <w:r>
              <w:t>35041,11</w:t>
            </w:r>
          </w:p>
        </w:tc>
        <w:tc>
          <w:tcPr>
            <w:tcW w:w="1474" w:type="dxa"/>
          </w:tcPr>
          <w:p w:rsidR="00EA29E2" w:rsidRDefault="00EA29E2">
            <w:pPr>
              <w:pStyle w:val="ConsPlusNormal"/>
              <w:jc w:val="center"/>
            </w:pPr>
            <w:r>
              <w:t>50000,00</w:t>
            </w: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2023</w:t>
            </w:r>
          </w:p>
        </w:tc>
        <w:tc>
          <w:tcPr>
            <w:tcW w:w="1530" w:type="dxa"/>
          </w:tcPr>
          <w:p w:rsidR="00EA29E2" w:rsidRDefault="00EA29E2">
            <w:pPr>
              <w:pStyle w:val="ConsPlusNormal"/>
              <w:jc w:val="center"/>
            </w:pPr>
            <w:r>
              <w:t>549390,67</w:t>
            </w:r>
          </w:p>
        </w:tc>
        <w:tc>
          <w:tcPr>
            <w:tcW w:w="1530" w:type="dxa"/>
          </w:tcPr>
          <w:p w:rsidR="00EA29E2" w:rsidRDefault="00EA29E2">
            <w:pPr>
              <w:pStyle w:val="ConsPlusNormal"/>
            </w:pPr>
          </w:p>
        </w:tc>
        <w:tc>
          <w:tcPr>
            <w:tcW w:w="1474" w:type="dxa"/>
          </w:tcPr>
          <w:p w:rsidR="00EA29E2" w:rsidRDefault="00EA29E2">
            <w:pPr>
              <w:pStyle w:val="ConsPlusNormal"/>
              <w:jc w:val="center"/>
            </w:pPr>
            <w:r>
              <w:t>394434,40</w:t>
            </w:r>
          </w:p>
        </w:tc>
        <w:tc>
          <w:tcPr>
            <w:tcW w:w="1474" w:type="dxa"/>
          </w:tcPr>
          <w:p w:rsidR="00EA29E2" w:rsidRDefault="00EA29E2">
            <w:pPr>
              <w:pStyle w:val="ConsPlusNormal"/>
              <w:jc w:val="center"/>
            </w:pPr>
            <w:r>
              <w:t>14956,27</w:t>
            </w:r>
          </w:p>
        </w:tc>
        <w:tc>
          <w:tcPr>
            <w:tcW w:w="1474" w:type="dxa"/>
          </w:tcPr>
          <w:p w:rsidR="00EA29E2" w:rsidRDefault="00EA29E2">
            <w:pPr>
              <w:pStyle w:val="ConsPlusNormal"/>
              <w:jc w:val="center"/>
            </w:pPr>
            <w:r>
              <w:t>140000,00</w:t>
            </w: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2024</w:t>
            </w:r>
          </w:p>
        </w:tc>
        <w:tc>
          <w:tcPr>
            <w:tcW w:w="1530" w:type="dxa"/>
          </w:tcPr>
          <w:p w:rsidR="00EA29E2" w:rsidRDefault="00EA29E2">
            <w:pPr>
              <w:pStyle w:val="ConsPlusNormal"/>
              <w:jc w:val="center"/>
            </w:pPr>
            <w:r>
              <w:t>464815,43</w:t>
            </w:r>
          </w:p>
        </w:tc>
        <w:tc>
          <w:tcPr>
            <w:tcW w:w="1530" w:type="dxa"/>
          </w:tcPr>
          <w:p w:rsidR="00EA29E2" w:rsidRDefault="00EA29E2">
            <w:pPr>
              <w:pStyle w:val="ConsPlusNormal"/>
            </w:pPr>
          </w:p>
        </w:tc>
        <w:tc>
          <w:tcPr>
            <w:tcW w:w="1474" w:type="dxa"/>
          </w:tcPr>
          <w:p w:rsidR="00EA29E2" w:rsidRDefault="00EA29E2">
            <w:pPr>
              <w:pStyle w:val="ConsPlusNormal"/>
              <w:jc w:val="center"/>
            </w:pPr>
            <w:r>
              <w:t>279541,00</w:t>
            </w:r>
          </w:p>
        </w:tc>
        <w:tc>
          <w:tcPr>
            <w:tcW w:w="1474" w:type="dxa"/>
          </w:tcPr>
          <w:p w:rsidR="00EA29E2" w:rsidRDefault="00EA29E2">
            <w:pPr>
              <w:pStyle w:val="ConsPlusNormal"/>
              <w:jc w:val="center"/>
            </w:pPr>
            <w:r>
              <w:t>25274,43</w:t>
            </w:r>
          </w:p>
        </w:tc>
        <w:tc>
          <w:tcPr>
            <w:tcW w:w="1474" w:type="dxa"/>
          </w:tcPr>
          <w:p w:rsidR="00EA29E2" w:rsidRDefault="00EA29E2">
            <w:pPr>
              <w:pStyle w:val="ConsPlusNormal"/>
              <w:jc w:val="center"/>
            </w:pPr>
            <w:r>
              <w:t>160000,00</w:t>
            </w:r>
          </w:p>
        </w:tc>
      </w:tr>
      <w:tr w:rsidR="00EA29E2">
        <w:tc>
          <w:tcPr>
            <w:tcW w:w="2948" w:type="dxa"/>
          </w:tcPr>
          <w:p w:rsidR="00EA29E2" w:rsidRDefault="00EA29E2">
            <w:pPr>
              <w:pStyle w:val="ConsPlusNormal"/>
            </w:pPr>
            <w:r>
              <w:t>Итого</w:t>
            </w:r>
          </w:p>
        </w:tc>
        <w:tc>
          <w:tcPr>
            <w:tcW w:w="1814" w:type="dxa"/>
          </w:tcPr>
          <w:p w:rsidR="00EA29E2" w:rsidRDefault="00EA29E2">
            <w:pPr>
              <w:pStyle w:val="ConsPlusNormal"/>
            </w:pPr>
          </w:p>
        </w:tc>
        <w:tc>
          <w:tcPr>
            <w:tcW w:w="1361" w:type="dxa"/>
          </w:tcPr>
          <w:p w:rsidR="00EA29E2" w:rsidRDefault="00EA29E2">
            <w:pPr>
              <w:pStyle w:val="ConsPlusNormal"/>
              <w:jc w:val="center"/>
            </w:pPr>
            <w:r>
              <w:t>2022-2024</w:t>
            </w:r>
          </w:p>
        </w:tc>
        <w:tc>
          <w:tcPr>
            <w:tcW w:w="1530" w:type="dxa"/>
          </w:tcPr>
          <w:p w:rsidR="00EA29E2" w:rsidRDefault="00EA29E2">
            <w:pPr>
              <w:pStyle w:val="ConsPlusNormal"/>
              <w:jc w:val="center"/>
            </w:pPr>
            <w:r>
              <w:t>1952203,90</w:t>
            </w:r>
          </w:p>
        </w:tc>
        <w:tc>
          <w:tcPr>
            <w:tcW w:w="1530" w:type="dxa"/>
          </w:tcPr>
          <w:p w:rsidR="00EA29E2" w:rsidRDefault="00EA29E2">
            <w:pPr>
              <w:pStyle w:val="ConsPlusNormal"/>
            </w:pPr>
          </w:p>
        </w:tc>
        <w:tc>
          <w:tcPr>
            <w:tcW w:w="1474" w:type="dxa"/>
          </w:tcPr>
          <w:p w:rsidR="00EA29E2" w:rsidRDefault="00EA29E2">
            <w:pPr>
              <w:pStyle w:val="ConsPlusNormal"/>
              <w:jc w:val="center"/>
            </w:pPr>
            <w:r>
              <w:t>1526932,09</w:t>
            </w:r>
          </w:p>
        </w:tc>
        <w:tc>
          <w:tcPr>
            <w:tcW w:w="1474" w:type="dxa"/>
          </w:tcPr>
          <w:p w:rsidR="00EA29E2" w:rsidRDefault="00EA29E2">
            <w:pPr>
              <w:pStyle w:val="ConsPlusNormal"/>
              <w:jc w:val="center"/>
            </w:pPr>
            <w:r>
              <w:t>75271,81</w:t>
            </w:r>
          </w:p>
        </w:tc>
        <w:tc>
          <w:tcPr>
            <w:tcW w:w="1474" w:type="dxa"/>
          </w:tcPr>
          <w:p w:rsidR="00EA29E2" w:rsidRDefault="00EA29E2">
            <w:pPr>
              <w:pStyle w:val="ConsPlusNormal"/>
              <w:jc w:val="center"/>
            </w:pPr>
            <w:r>
              <w:t>350000,00</w:t>
            </w:r>
          </w:p>
        </w:tc>
      </w:tr>
      <w:tr w:rsidR="00EA29E2">
        <w:tc>
          <w:tcPr>
            <w:tcW w:w="2948" w:type="dxa"/>
            <w:vMerge w:val="restart"/>
          </w:tcPr>
          <w:p w:rsidR="00EA29E2" w:rsidRDefault="00EA29E2">
            <w:pPr>
              <w:pStyle w:val="ConsPlusNormal"/>
            </w:pPr>
            <w:r>
              <w:t>в том числе в рамках капитального ремонта культурно-досуговых учреждений, находящихся в собственности Ленинградской области</w:t>
            </w:r>
          </w:p>
        </w:tc>
        <w:tc>
          <w:tcPr>
            <w:tcW w:w="1814" w:type="dxa"/>
            <w:vMerge w:val="restart"/>
          </w:tcPr>
          <w:p w:rsidR="00EA29E2" w:rsidRDefault="00EA29E2">
            <w:pPr>
              <w:pStyle w:val="ConsPlusNormal"/>
            </w:pPr>
            <w:r>
              <w:t>КС ЛО</w:t>
            </w:r>
          </w:p>
        </w:tc>
        <w:tc>
          <w:tcPr>
            <w:tcW w:w="1361" w:type="dxa"/>
          </w:tcPr>
          <w:p w:rsidR="00EA29E2" w:rsidRDefault="00EA29E2">
            <w:pPr>
              <w:pStyle w:val="ConsPlusNormal"/>
              <w:jc w:val="center"/>
            </w:pPr>
            <w:r>
              <w:t>2022</w:t>
            </w:r>
          </w:p>
        </w:tc>
        <w:tc>
          <w:tcPr>
            <w:tcW w:w="1530" w:type="dxa"/>
          </w:tcPr>
          <w:p w:rsidR="00EA29E2" w:rsidRDefault="00EA29E2">
            <w:pPr>
              <w:pStyle w:val="ConsPlusNormal"/>
              <w:jc w:val="center"/>
            </w:pPr>
            <w:r>
              <w:t>88547,00</w:t>
            </w:r>
          </w:p>
        </w:tc>
        <w:tc>
          <w:tcPr>
            <w:tcW w:w="1530" w:type="dxa"/>
          </w:tcPr>
          <w:p w:rsidR="00EA29E2" w:rsidRDefault="00EA29E2">
            <w:pPr>
              <w:pStyle w:val="ConsPlusNormal"/>
            </w:pPr>
          </w:p>
        </w:tc>
        <w:tc>
          <w:tcPr>
            <w:tcW w:w="1474" w:type="dxa"/>
          </w:tcPr>
          <w:p w:rsidR="00EA29E2" w:rsidRDefault="00EA29E2">
            <w:pPr>
              <w:pStyle w:val="ConsPlusNormal"/>
              <w:jc w:val="center"/>
            </w:pPr>
            <w:r>
              <w:t>88547,00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2023</w:t>
            </w:r>
          </w:p>
        </w:tc>
        <w:tc>
          <w:tcPr>
            <w:tcW w:w="1530" w:type="dxa"/>
          </w:tcPr>
          <w:p w:rsidR="00EA29E2" w:rsidRDefault="00EA29E2">
            <w:pPr>
              <w:pStyle w:val="ConsPlusNormal"/>
              <w:jc w:val="center"/>
            </w:pPr>
            <w:r>
              <w:t>130000,00</w:t>
            </w:r>
          </w:p>
        </w:tc>
        <w:tc>
          <w:tcPr>
            <w:tcW w:w="1530" w:type="dxa"/>
          </w:tcPr>
          <w:p w:rsidR="00EA29E2" w:rsidRDefault="00EA29E2">
            <w:pPr>
              <w:pStyle w:val="ConsPlusNormal"/>
            </w:pPr>
          </w:p>
        </w:tc>
        <w:tc>
          <w:tcPr>
            <w:tcW w:w="1474" w:type="dxa"/>
          </w:tcPr>
          <w:p w:rsidR="00EA29E2" w:rsidRDefault="00EA29E2">
            <w:pPr>
              <w:pStyle w:val="ConsPlusNormal"/>
              <w:jc w:val="center"/>
            </w:pPr>
            <w:r>
              <w:t>130000,00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tcPr>
          <w:p w:rsidR="00EA29E2" w:rsidRDefault="00EA29E2">
            <w:pPr>
              <w:pStyle w:val="ConsPlusNormal"/>
            </w:pPr>
            <w:r>
              <w:t>Итого</w:t>
            </w:r>
          </w:p>
        </w:tc>
        <w:tc>
          <w:tcPr>
            <w:tcW w:w="1814" w:type="dxa"/>
          </w:tcPr>
          <w:p w:rsidR="00EA29E2" w:rsidRDefault="00EA29E2">
            <w:pPr>
              <w:pStyle w:val="ConsPlusNormal"/>
            </w:pPr>
          </w:p>
        </w:tc>
        <w:tc>
          <w:tcPr>
            <w:tcW w:w="1361" w:type="dxa"/>
          </w:tcPr>
          <w:p w:rsidR="00EA29E2" w:rsidRDefault="00EA29E2">
            <w:pPr>
              <w:pStyle w:val="ConsPlusNormal"/>
              <w:jc w:val="center"/>
            </w:pPr>
            <w:r>
              <w:t>2022-2023</w:t>
            </w:r>
          </w:p>
        </w:tc>
        <w:tc>
          <w:tcPr>
            <w:tcW w:w="1530" w:type="dxa"/>
          </w:tcPr>
          <w:p w:rsidR="00EA29E2" w:rsidRDefault="00EA29E2">
            <w:pPr>
              <w:pStyle w:val="ConsPlusNormal"/>
              <w:jc w:val="center"/>
            </w:pPr>
            <w:r>
              <w:t>218547,00</w:t>
            </w:r>
          </w:p>
        </w:tc>
        <w:tc>
          <w:tcPr>
            <w:tcW w:w="1530" w:type="dxa"/>
          </w:tcPr>
          <w:p w:rsidR="00EA29E2" w:rsidRDefault="00EA29E2">
            <w:pPr>
              <w:pStyle w:val="ConsPlusNormal"/>
            </w:pPr>
          </w:p>
        </w:tc>
        <w:tc>
          <w:tcPr>
            <w:tcW w:w="1474" w:type="dxa"/>
          </w:tcPr>
          <w:p w:rsidR="00EA29E2" w:rsidRDefault="00EA29E2">
            <w:pPr>
              <w:pStyle w:val="ConsPlusNormal"/>
              <w:jc w:val="center"/>
            </w:pPr>
            <w:r>
              <w:t>218547,00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val="restart"/>
          </w:tcPr>
          <w:p w:rsidR="00EA29E2" w:rsidRDefault="00EA29E2">
            <w:pPr>
              <w:pStyle w:val="ConsPlusNormal"/>
            </w:pPr>
            <w:r>
              <w:t>в том числе в рамках предоставления субсидий на строительство и реконструкцию объектов культуры, находящихся в собственности муниципальных образований Ленинградской области</w:t>
            </w:r>
          </w:p>
        </w:tc>
        <w:tc>
          <w:tcPr>
            <w:tcW w:w="1814" w:type="dxa"/>
            <w:vMerge w:val="restart"/>
          </w:tcPr>
          <w:p w:rsidR="00EA29E2" w:rsidRDefault="00EA29E2">
            <w:pPr>
              <w:pStyle w:val="ConsPlusNormal"/>
            </w:pPr>
            <w:r>
              <w:t>КС ЛО</w:t>
            </w:r>
          </w:p>
        </w:tc>
        <w:tc>
          <w:tcPr>
            <w:tcW w:w="1361" w:type="dxa"/>
          </w:tcPr>
          <w:p w:rsidR="00EA29E2" w:rsidRDefault="00EA29E2">
            <w:pPr>
              <w:pStyle w:val="ConsPlusNormal"/>
              <w:jc w:val="center"/>
            </w:pPr>
            <w:r>
              <w:t>2022</w:t>
            </w:r>
          </w:p>
        </w:tc>
        <w:tc>
          <w:tcPr>
            <w:tcW w:w="1530" w:type="dxa"/>
          </w:tcPr>
          <w:p w:rsidR="00EA29E2" w:rsidRDefault="00EA29E2">
            <w:pPr>
              <w:pStyle w:val="ConsPlusNormal"/>
              <w:jc w:val="center"/>
            </w:pPr>
            <w:r>
              <w:t>498650,75</w:t>
            </w:r>
          </w:p>
        </w:tc>
        <w:tc>
          <w:tcPr>
            <w:tcW w:w="1530" w:type="dxa"/>
          </w:tcPr>
          <w:p w:rsidR="00EA29E2" w:rsidRDefault="00EA29E2">
            <w:pPr>
              <w:pStyle w:val="ConsPlusNormal"/>
            </w:pPr>
          </w:p>
        </w:tc>
        <w:tc>
          <w:tcPr>
            <w:tcW w:w="1474" w:type="dxa"/>
          </w:tcPr>
          <w:p w:rsidR="00EA29E2" w:rsidRDefault="00EA29E2">
            <w:pPr>
              <w:pStyle w:val="ConsPlusNormal"/>
              <w:jc w:val="center"/>
            </w:pPr>
            <w:r>
              <w:t>474409,69</w:t>
            </w:r>
          </w:p>
        </w:tc>
        <w:tc>
          <w:tcPr>
            <w:tcW w:w="1474" w:type="dxa"/>
          </w:tcPr>
          <w:p w:rsidR="00EA29E2" w:rsidRDefault="00EA29E2">
            <w:pPr>
              <w:pStyle w:val="ConsPlusNormal"/>
              <w:jc w:val="center"/>
            </w:pPr>
            <w:r>
              <w:t>24241,06</w:t>
            </w: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2023</w:t>
            </w:r>
          </w:p>
        </w:tc>
        <w:tc>
          <w:tcPr>
            <w:tcW w:w="1530" w:type="dxa"/>
          </w:tcPr>
          <w:p w:rsidR="00EA29E2" w:rsidRDefault="00EA29E2">
            <w:pPr>
              <w:pStyle w:val="ConsPlusNormal"/>
              <w:jc w:val="center"/>
            </w:pPr>
            <w:r>
              <w:t>181563,51</w:t>
            </w:r>
          </w:p>
        </w:tc>
        <w:tc>
          <w:tcPr>
            <w:tcW w:w="1530" w:type="dxa"/>
          </w:tcPr>
          <w:p w:rsidR="00EA29E2" w:rsidRDefault="00EA29E2">
            <w:pPr>
              <w:pStyle w:val="ConsPlusNormal"/>
            </w:pPr>
          </w:p>
        </w:tc>
        <w:tc>
          <w:tcPr>
            <w:tcW w:w="1474" w:type="dxa"/>
          </w:tcPr>
          <w:p w:rsidR="00EA29E2" w:rsidRDefault="00EA29E2">
            <w:pPr>
              <w:pStyle w:val="ConsPlusNormal"/>
              <w:jc w:val="center"/>
            </w:pPr>
            <w:r>
              <w:t>174434,40</w:t>
            </w:r>
          </w:p>
        </w:tc>
        <w:tc>
          <w:tcPr>
            <w:tcW w:w="1474" w:type="dxa"/>
          </w:tcPr>
          <w:p w:rsidR="00EA29E2" w:rsidRDefault="00EA29E2">
            <w:pPr>
              <w:pStyle w:val="ConsPlusNormal"/>
              <w:jc w:val="center"/>
            </w:pPr>
            <w:r>
              <w:t>7129,11</w:t>
            </w: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2024</w:t>
            </w:r>
          </w:p>
        </w:tc>
        <w:tc>
          <w:tcPr>
            <w:tcW w:w="1530" w:type="dxa"/>
          </w:tcPr>
          <w:p w:rsidR="00EA29E2" w:rsidRDefault="00EA29E2">
            <w:pPr>
              <w:pStyle w:val="ConsPlusNormal"/>
              <w:jc w:val="center"/>
            </w:pPr>
            <w:r>
              <w:t>206023,00</w:t>
            </w:r>
          </w:p>
        </w:tc>
        <w:tc>
          <w:tcPr>
            <w:tcW w:w="1530" w:type="dxa"/>
          </w:tcPr>
          <w:p w:rsidR="00EA29E2" w:rsidRDefault="00EA29E2">
            <w:pPr>
              <w:pStyle w:val="ConsPlusNormal"/>
            </w:pPr>
          </w:p>
        </w:tc>
        <w:tc>
          <w:tcPr>
            <w:tcW w:w="1474" w:type="dxa"/>
          </w:tcPr>
          <w:p w:rsidR="00EA29E2" w:rsidRDefault="00EA29E2">
            <w:pPr>
              <w:pStyle w:val="ConsPlusNormal"/>
              <w:jc w:val="center"/>
            </w:pPr>
            <w:r>
              <w:t>189541,00</w:t>
            </w:r>
          </w:p>
        </w:tc>
        <w:tc>
          <w:tcPr>
            <w:tcW w:w="1474" w:type="dxa"/>
          </w:tcPr>
          <w:p w:rsidR="00EA29E2" w:rsidRDefault="00EA29E2">
            <w:pPr>
              <w:pStyle w:val="ConsPlusNormal"/>
              <w:jc w:val="center"/>
            </w:pPr>
            <w:r>
              <w:t>16482,00</w:t>
            </w:r>
          </w:p>
        </w:tc>
        <w:tc>
          <w:tcPr>
            <w:tcW w:w="1474" w:type="dxa"/>
          </w:tcPr>
          <w:p w:rsidR="00EA29E2" w:rsidRDefault="00EA29E2">
            <w:pPr>
              <w:pStyle w:val="ConsPlusNormal"/>
            </w:pPr>
          </w:p>
        </w:tc>
      </w:tr>
      <w:tr w:rsidR="00EA29E2">
        <w:tc>
          <w:tcPr>
            <w:tcW w:w="2948" w:type="dxa"/>
          </w:tcPr>
          <w:p w:rsidR="00EA29E2" w:rsidRDefault="00EA29E2">
            <w:pPr>
              <w:pStyle w:val="ConsPlusNormal"/>
            </w:pPr>
            <w:r>
              <w:t>Итого</w:t>
            </w:r>
          </w:p>
        </w:tc>
        <w:tc>
          <w:tcPr>
            <w:tcW w:w="1814" w:type="dxa"/>
          </w:tcPr>
          <w:p w:rsidR="00EA29E2" w:rsidRDefault="00EA29E2">
            <w:pPr>
              <w:pStyle w:val="ConsPlusNormal"/>
            </w:pPr>
          </w:p>
        </w:tc>
        <w:tc>
          <w:tcPr>
            <w:tcW w:w="1361" w:type="dxa"/>
          </w:tcPr>
          <w:p w:rsidR="00EA29E2" w:rsidRDefault="00EA29E2">
            <w:pPr>
              <w:pStyle w:val="ConsPlusNormal"/>
              <w:jc w:val="center"/>
            </w:pPr>
            <w:r>
              <w:t>2022-2024</w:t>
            </w:r>
          </w:p>
        </w:tc>
        <w:tc>
          <w:tcPr>
            <w:tcW w:w="1530" w:type="dxa"/>
          </w:tcPr>
          <w:p w:rsidR="00EA29E2" w:rsidRDefault="00EA29E2">
            <w:pPr>
              <w:pStyle w:val="ConsPlusNormal"/>
              <w:jc w:val="center"/>
            </w:pPr>
            <w:r>
              <w:t>886237,26</w:t>
            </w:r>
          </w:p>
        </w:tc>
        <w:tc>
          <w:tcPr>
            <w:tcW w:w="1530" w:type="dxa"/>
          </w:tcPr>
          <w:p w:rsidR="00EA29E2" w:rsidRDefault="00EA29E2">
            <w:pPr>
              <w:pStyle w:val="ConsPlusNormal"/>
            </w:pPr>
          </w:p>
        </w:tc>
        <w:tc>
          <w:tcPr>
            <w:tcW w:w="1474" w:type="dxa"/>
          </w:tcPr>
          <w:p w:rsidR="00EA29E2" w:rsidRDefault="00EA29E2">
            <w:pPr>
              <w:pStyle w:val="ConsPlusNormal"/>
              <w:jc w:val="center"/>
            </w:pPr>
            <w:r>
              <w:t>838385,09</w:t>
            </w:r>
          </w:p>
        </w:tc>
        <w:tc>
          <w:tcPr>
            <w:tcW w:w="1474" w:type="dxa"/>
          </w:tcPr>
          <w:p w:rsidR="00EA29E2" w:rsidRDefault="00EA29E2">
            <w:pPr>
              <w:pStyle w:val="ConsPlusNormal"/>
              <w:jc w:val="center"/>
            </w:pPr>
            <w:r>
              <w:t>47852,17</w:t>
            </w:r>
          </w:p>
        </w:tc>
        <w:tc>
          <w:tcPr>
            <w:tcW w:w="1474" w:type="dxa"/>
          </w:tcPr>
          <w:p w:rsidR="00EA29E2" w:rsidRDefault="00EA29E2">
            <w:pPr>
              <w:pStyle w:val="ConsPlusNormal"/>
            </w:pPr>
          </w:p>
        </w:tc>
      </w:tr>
      <w:tr w:rsidR="00EA29E2">
        <w:tc>
          <w:tcPr>
            <w:tcW w:w="2948" w:type="dxa"/>
            <w:vMerge w:val="restart"/>
          </w:tcPr>
          <w:p w:rsidR="00EA29E2" w:rsidRDefault="00EA29E2">
            <w:pPr>
              <w:pStyle w:val="ConsPlusNormal"/>
            </w:pPr>
            <w:r>
              <w:t>в том числе мероприятия, реализуемые комитетом по культуре и туризму Ленинградской области</w:t>
            </w:r>
          </w:p>
        </w:tc>
        <w:tc>
          <w:tcPr>
            <w:tcW w:w="1814" w:type="dxa"/>
            <w:vMerge w:val="restart"/>
          </w:tcPr>
          <w:p w:rsidR="00EA29E2" w:rsidRDefault="00EA29E2">
            <w:pPr>
              <w:pStyle w:val="ConsPlusNormal"/>
            </w:pPr>
            <w:r>
              <w:t>ККТ ЛО</w:t>
            </w:r>
          </w:p>
        </w:tc>
        <w:tc>
          <w:tcPr>
            <w:tcW w:w="1361" w:type="dxa"/>
          </w:tcPr>
          <w:p w:rsidR="00EA29E2" w:rsidRDefault="00EA29E2">
            <w:pPr>
              <w:pStyle w:val="ConsPlusNormal"/>
              <w:jc w:val="center"/>
            </w:pPr>
            <w:r>
              <w:t>2022</w:t>
            </w:r>
          </w:p>
        </w:tc>
        <w:tc>
          <w:tcPr>
            <w:tcW w:w="1530" w:type="dxa"/>
          </w:tcPr>
          <w:p w:rsidR="00EA29E2" w:rsidRDefault="00EA29E2">
            <w:pPr>
              <w:pStyle w:val="ConsPlusNormal"/>
              <w:jc w:val="center"/>
            </w:pPr>
            <w:r>
              <w:t>300800,05</w:t>
            </w:r>
          </w:p>
        </w:tc>
        <w:tc>
          <w:tcPr>
            <w:tcW w:w="1530" w:type="dxa"/>
          </w:tcPr>
          <w:p w:rsidR="00EA29E2" w:rsidRDefault="00EA29E2">
            <w:pPr>
              <w:pStyle w:val="ConsPlusNormal"/>
            </w:pPr>
          </w:p>
        </w:tc>
        <w:tc>
          <w:tcPr>
            <w:tcW w:w="1474" w:type="dxa"/>
          </w:tcPr>
          <w:p w:rsidR="00EA29E2" w:rsidRDefault="00EA29E2">
            <w:pPr>
              <w:pStyle w:val="ConsPlusNormal"/>
              <w:jc w:val="center"/>
            </w:pPr>
            <w:r>
              <w:t>290000,00</w:t>
            </w:r>
          </w:p>
        </w:tc>
        <w:tc>
          <w:tcPr>
            <w:tcW w:w="1474" w:type="dxa"/>
          </w:tcPr>
          <w:p w:rsidR="00EA29E2" w:rsidRDefault="00EA29E2">
            <w:pPr>
              <w:pStyle w:val="ConsPlusNormal"/>
              <w:jc w:val="center"/>
            </w:pPr>
            <w:r>
              <w:t>10800,05</w:t>
            </w: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2023</w:t>
            </w:r>
          </w:p>
        </w:tc>
        <w:tc>
          <w:tcPr>
            <w:tcW w:w="1530" w:type="dxa"/>
          </w:tcPr>
          <w:p w:rsidR="00EA29E2" w:rsidRDefault="00EA29E2">
            <w:pPr>
              <w:pStyle w:val="ConsPlusNormal"/>
              <w:jc w:val="center"/>
            </w:pPr>
            <w:r>
              <w:t>97827,16</w:t>
            </w:r>
          </w:p>
        </w:tc>
        <w:tc>
          <w:tcPr>
            <w:tcW w:w="1530" w:type="dxa"/>
          </w:tcPr>
          <w:p w:rsidR="00EA29E2" w:rsidRDefault="00EA29E2">
            <w:pPr>
              <w:pStyle w:val="ConsPlusNormal"/>
            </w:pPr>
          </w:p>
        </w:tc>
        <w:tc>
          <w:tcPr>
            <w:tcW w:w="1474" w:type="dxa"/>
          </w:tcPr>
          <w:p w:rsidR="00EA29E2" w:rsidRDefault="00EA29E2">
            <w:pPr>
              <w:pStyle w:val="ConsPlusNormal"/>
              <w:jc w:val="center"/>
            </w:pPr>
            <w:r>
              <w:t>90000,00</w:t>
            </w:r>
          </w:p>
        </w:tc>
        <w:tc>
          <w:tcPr>
            <w:tcW w:w="1474" w:type="dxa"/>
          </w:tcPr>
          <w:p w:rsidR="00EA29E2" w:rsidRDefault="00EA29E2">
            <w:pPr>
              <w:pStyle w:val="ConsPlusNormal"/>
              <w:jc w:val="center"/>
            </w:pPr>
            <w:r>
              <w:t>7827,16</w:t>
            </w: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2024</w:t>
            </w:r>
          </w:p>
        </w:tc>
        <w:tc>
          <w:tcPr>
            <w:tcW w:w="1530" w:type="dxa"/>
          </w:tcPr>
          <w:p w:rsidR="00EA29E2" w:rsidRDefault="00EA29E2">
            <w:pPr>
              <w:pStyle w:val="ConsPlusNormal"/>
              <w:jc w:val="center"/>
            </w:pPr>
            <w:r>
              <w:t>98792,43</w:t>
            </w:r>
          </w:p>
        </w:tc>
        <w:tc>
          <w:tcPr>
            <w:tcW w:w="1530" w:type="dxa"/>
          </w:tcPr>
          <w:p w:rsidR="00EA29E2" w:rsidRDefault="00EA29E2">
            <w:pPr>
              <w:pStyle w:val="ConsPlusNormal"/>
            </w:pPr>
          </w:p>
        </w:tc>
        <w:tc>
          <w:tcPr>
            <w:tcW w:w="1474" w:type="dxa"/>
          </w:tcPr>
          <w:p w:rsidR="00EA29E2" w:rsidRDefault="00EA29E2">
            <w:pPr>
              <w:pStyle w:val="ConsPlusNormal"/>
              <w:jc w:val="center"/>
            </w:pPr>
            <w:r>
              <w:t>90000,00</w:t>
            </w:r>
          </w:p>
        </w:tc>
        <w:tc>
          <w:tcPr>
            <w:tcW w:w="1474" w:type="dxa"/>
          </w:tcPr>
          <w:p w:rsidR="00EA29E2" w:rsidRDefault="00EA29E2">
            <w:pPr>
              <w:pStyle w:val="ConsPlusNormal"/>
              <w:jc w:val="center"/>
            </w:pPr>
            <w:r>
              <w:t>8792,43</w:t>
            </w: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2022-2024</w:t>
            </w:r>
          </w:p>
        </w:tc>
        <w:tc>
          <w:tcPr>
            <w:tcW w:w="1530" w:type="dxa"/>
          </w:tcPr>
          <w:p w:rsidR="00EA29E2" w:rsidRDefault="00EA29E2">
            <w:pPr>
              <w:pStyle w:val="ConsPlusNormal"/>
              <w:jc w:val="center"/>
            </w:pPr>
            <w:r>
              <w:t>497419,64</w:t>
            </w:r>
          </w:p>
        </w:tc>
        <w:tc>
          <w:tcPr>
            <w:tcW w:w="1530" w:type="dxa"/>
          </w:tcPr>
          <w:p w:rsidR="00EA29E2" w:rsidRDefault="00EA29E2">
            <w:pPr>
              <w:pStyle w:val="ConsPlusNormal"/>
            </w:pPr>
          </w:p>
        </w:tc>
        <w:tc>
          <w:tcPr>
            <w:tcW w:w="1474" w:type="dxa"/>
          </w:tcPr>
          <w:p w:rsidR="00EA29E2" w:rsidRDefault="00EA29E2">
            <w:pPr>
              <w:pStyle w:val="ConsPlusNormal"/>
              <w:jc w:val="center"/>
            </w:pPr>
            <w:r>
              <w:t>470000,00</w:t>
            </w:r>
          </w:p>
        </w:tc>
        <w:tc>
          <w:tcPr>
            <w:tcW w:w="1474" w:type="dxa"/>
          </w:tcPr>
          <w:p w:rsidR="00EA29E2" w:rsidRDefault="00EA29E2">
            <w:pPr>
              <w:pStyle w:val="ConsPlusNormal"/>
              <w:jc w:val="center"/>
            </w:pPr>
            <w:r>
              <w:t>27419,64</w:t>
            </w:r>
          </w:p>
        </w:tc>
        <w:tc>
          <w:tcPr>
            <w:tcW w:w="1474" w:type="dxa"/>
          </w:tcPr>
          <w:p w:rsidR="00EA29E2" w:rsidRDefault="00EA29E2">
            <w:pPr>
              <w:pStyle w:val="ConsPlusNormal"/>
            </w:pPr>
          </w:p>
        </w:tc>
      </w:tr>
      <w:tr w:rsidR="00EA29E2">
        <w:tc>
          <w:tcPr>
            <w:tcW w:w="2948" w:type="dxa"/>
            <w:vMerge w:val="restart"/>
          </w:tcPr>
          <w:p w:rsidR="00EA29E2" w:rsidRDefault="00EA29E2">
            <w:pPr>
              <w:pStyle w:val="ConsPlusNormal"/>
            </w:pPr>
            <w:r>
              <w:t xml:space="preserve">в том числе в рамках </w:t>
            </w:r>
            <w:r>
              <w:lastRenderedPageBreak/>
              <w:t>мероприятия "Создание тематического парка "Гардарика"</w:t>
            </w:r>
          </w:p>
        </w:tc>
        <w:tc>
          <w:tcPr>
            <w:tcW w:w="1814" w:type="dxa"/>
            <w:vMerge w:val="restart"/>
          </w:tcPr>
          <w:p w:rsidR="00EA29E2" w:rsidRDefault="00EA29E2">
            <w:pPr>
              <w:pStyle w:val="ConsPlusNormal"/>
            </w:pPr>
            <w:r>
              <w:lastRenderedPageBreak/>
              <w:t>ККТ ЛО</w:t>
            </w:r>
          </w:p>
        </w:tc>
        <w:tc>
          <w:tcPr>
            <w:tcW w:w="1361" w:type="dxa"/>
          </w:tcPr>
          <w:p w:rsidR="00EA29E2" w:rsidRDefault="00EA29E2">
            <w:pPr>
              <w:pStyle w:val="ConsPlusNormal"/>
              <w:jc w:val="center"/>
            </w:pPr>
            <w:r>
              <w:t>2022</w:t>
            </w:r>
          </w:p>
        </w:tc>
        <w:tc>
          <w:tcPr>
            <w:tcW w:w="1530" w:type="dxa"/>
          </w:tcPr>
          <w:p w:rsidR="00EA29E2" w:rsidRDefault="00EA29E2">
            <w:pPr>
              <w:pStyle w:val="ConsPlusNormal"/>
              <w:jc w:val="center"/>
            </w:pPr>
            <w:r>
              <w:t>50000,00</w:t>
            </w:r>
          </w:p>
        </w:tc>
        <w:tc>
          <w:tcPr>
            <w:tcW w:w="1530" w:type="dxa"/>
          </w:tcPr>
          <w:p w:rsidR="00EA29E2" w:rsidRDefault="00EA29E2">
            <w:pPr>
              <w:pStyle w:val="ConsPlusNormal"/>
            </w:pPr>
          </w:p>
        </w:tc>
        <w:tc>
          <w:tcPr>
            <w:tcW w:w="1474" w:type="dxa"/>
          </w:tcPr>
          <w:p w:rsidR="00EA29E2" w:rsidRDefault="00EA29E2">
            <w:pPr>
              <w:pStyle w:val="ConsPlusNormal"/>
            </w:pPr>
          </w:p>
        </w:tc>
        <w:tc>
          <w:tcPr>
            <w:tcW w:w="1474" w:type="dxa"/>
          </w:tcPr>
          <w:p w:rsidR="00EA29E2" w:rsidRDefault="00EA29E2">
            <w:pPr>
              <w:pStyle w:val="ConsPlusNormal"/>
            </w:pPr>
          </w:p>
        </w:tc>
        <w:tc>
          <w:tcPr>
            <w:tcW w:w="1474" w:type="dxa"/>
          </w:tcPr>
          <w:p w:rsidR="00EA29E2" w:rsidRDefault="00EA29E2">
            <w:pPr>
              <w:pStyle w:val="ConsPlusNormal"/>
              <w:jc w:val="center"/>
            </w:pPr>
            <w:r>
              <w:t>50000,00</w:t>
            </w: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2023</w:t>
            </w:r>
          </w:p>
        </w:tc>
        <w:tc>
          <w:tcPr>
            <w:tcW w:w="1530" w:type="dxa"/>
          </w:tcPr>
          <w:p w:rsidR="00EA29E2" w:rsidRDefault="00EA29E2">
            <w:pPr>
              <w:pStyle w:val="ConsPlusNormal"/>
              <w:jc w:val="center"/>
            </w:pPr>
            <w:r>
              <w:t>140000,00</w:t>
            </w:r>
          </w:p>
        </w:tc>
        <w:tc>
          <w:tcPr>
            <w:tcW w:w="1530" w:type="dxa"/>
          </w:tcPr>
          <w:p w:rsidR="00EA29E2" w:rsidRDefault="00EA29E2">
            <w:pPr>
              <w:pStyle w:val="ConsPlusNormal"/>
            </w:pPr>
          </w:p>
        </w:tc>
        <w:tc>
          <w:tcPr>
            <w:tcW w:w="1474" w:type="dxa"/>
          </w:tcPr>
          <w:p w:rsidR="00EA29E2" w:rsidRDefault="00EA29E2">
            <w:pPr>
              <w:pStyle w:val="ConsPlusNormal"/>
            </w:pPr>
          </w:p>
        </w:tc>
        <w:tc>
          <w:tcPr>
            <w:tcW w:w="1474" w:type="dxa"/>
          </w:tcPr>
          <w:p w:rsidR="00EA29E2" w:rsidRDefault="00EA29E2">
            <w:pPr>
              <w:pStyle w:val="ConsPlusNormal"/>
            </w:pPr>
          </w:p>
        </w:tc>
        <w:tc>
          <w:tcPr>
            <w:tcW w:w="1474" w:type="dxa"/>
          </w:tcPr>
          <w:p w:rsidR="00EA29E2" w:rsidRDefault="00EA29E2">
            <w:pPr>
              <w:pStyle w:val="ConsPlusNormal"/>
              <w:jc w:val="center"/>
            </w:pPr>
            <w:r>
              <w:t>140000,00</w:t>
            </w: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2024</w:t>
            </w:r>
          </w:p>
        </w:tc>
        <w:tc>
          <w:tcPr>
            <w:tcW w:w="1530" w:type="dxa"/>
          </w:tcPr>
          <w:p w:rsidR="00EA29E2" w:rsidRDefault="00EA29E2">
            <w:pPr>
              <w:pStyle w:val="ConsPlusNormal"/>
              <w:jc w:val="center"/>
            </w:pPr>
            <w:r>
              <w:t>160000,00</w:t>
            </w:r>
          </w:p>
        </w:tc>
        <w:tc>
          <w:tcPr>
            <w:tcW w:w="1530" w:type="dxa"/>
          </w:tcPr>
          <w:p w:rsidR="00EA29E2" w:rsidRDefault="00EA29E2">
            <w:pPr>
              <w:pStyle w:val="ConsPlusNormal"/>
            </w:pPr>
          </w:p>
        </w:tc>
        <w:tc>
          <w:tcPr>
            <w:tcW w:w="1474" w:type="dxa"/>
          </w:tcPr>
          <w:p w:rsidR="00EA29E2" w:rsidRDefault="00EA29E2">
            <w:pPr>
              <w:pStyle w:val="ConsPlusNormal"/>
            </w:pPr>
          </w:p>
        </w:tc>
        <w:tc>
          <w:tcPr>
            <w:tcW w:w="1474" w:type="dxa"/>
          </w:tcPr>
          <w:p w:rsidR="00EA29E2" w:rsidRDefault="00EA29E2">
            <w:pPr>
              <w:pStyle w:val="ConsPlusNormal"/>
            </w:pPr>
          </w:p>
        </w:tc>
        <w:tc>
          <w:tcPr>
            <w:tcW w:w="1474" w:type="dxa"/>
          </w:tcPr>
          <w:p w:rsidR="00EA29E2" w:rsidRDefault="00EA29E2">
            <w:pPr>
              <w:pStyle w:val="ConsPlusNormal"/>
              <w:jc w:val="center"/>
            </w:pPr>
            <w:r>
              <w:t>160000,00</w:t>
            </w: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2022-2024</w:t>
            </w:r>
          </w:p>
        </w:tc>
        <w:tc>
          <w:tcPr>
            <w:tcW w:w="1530" w:type="dxa"/>
          </w:tcPr>
          <w:p w:rsidR="00EA29E2" w:rsidRDefault="00EA29E2">
            <w:pPr>
              <w:pStyle w:val="ConsPlusNormal"/>
              <w:jc w:val="center"/>
            </w:pPr>
            <w:r>
              <w:t>350000,00</w:t>
            </w:r>
          </w:p>
        </w:tc>
        <w:tc>
          <w:tcPr>
            <w:tcW w:w="1530" w:type="dxa"/>
          </w:tcPr>
          <w:p w:rsidR="00EA29E2" w:rsidRDefault="00EA29E2">
            <w:pPr>
              <w:pStyle w:val="ConsPlusNormal"/>
            </w:pPr>
          </w:p>
        </w:tc>
        <w:tc>
          <w:tcPr>
            <w:tcW w:w="1474" w:type="dxa"/>
          </w:tcPr>
          <w:p w:rsidR="00EA29E2" w:rsidRDefault="00EA29E2">
            <w:pPr>
              <w:pStyle w:val="ConsPlusNormal"/>
            </w:pPr>
          </w:p>
        </w:tc>
        <w:tc>
          <w:tcPr>
            <w:tcW w:w="1474" w:type="dxa"/>
          </w:tcPr>
          <w:p w:rsidR="00EA29E2" w:rsidRDefault="00EA29E2">
            <w:pPr>
              <w:pStyle w:val="ConsPlusNormal"/>
            </w:pPr>
          </w:p>
        </w:tc>
        <w:tc>
          <w:tcPr>
            <w:tcW w:w="1474" w:type="dxa"/>
          </w:tcPr>
          <w:p w:rsidR="00EA29E2" w:rsidRDefault="00EA29E2">
            <w:pPr>
              <w:pStyle w:val="ConsPlusNormal"/>
              <w:jc w:val="center"/>
            </w:pPr>
            <w:r>
              <w:t>350000,00</w:t>
            </w:r>
          </w:p>
        </w:tc>
      </w:tr>
      <w:tr w:rsidR="00EA29E2">
        <w:tc>
          <w:tcPr>
            <w:tcW w:w="2948" w:type="dxa"/>
            <w:vMerge w:val="restart"/>
          </w:tcPr>
          <w:p w:rsidR="00EA29E2" w:rsidRDefault="00EA29E2">
            <w:pPr>
              <w:pStyle w:val="ConsPlusNormal"/>
            </w:pPr>
            <w:r>
              <w:t>Федеральный проект "Творческие люди"</w:t>
            </w:r>
          </w:p>
        </w:tc>
        <w:tc>
          <w:tcPr>
            <w:tcW w:w="1814" w:type="dxa"/>
            <w:vMerge w:val="restart"/>
          </w:tcPr>
          <w:p w:rsidR="00EA29E2" w:rsidRDefault="00EA29E2">
            <w:pPr>
              <w:pStyle w:val="ConsPlusNormal"/>
            </w:pPr>
            <w:r>
              <w:t>ККТ ЛО,</w:t>
            </w:r>
          </w:p>
          <w:p w:rsidR="00EA29E2" w:rsidRDefault="00EA29E2">
            <w:pPr>
              <w:pStyle w:val="ConsPlusNormal"/>
            </w:pPr>
            <w:r>
              <w:t>комитет по сохранению культурного наследия Ленинградской области (далее - КСКН ЛО)</w:t>
            </w:r>
          </w:p>
        </w:tc>
        <w:tc>
          <w:tcPr>
            <w:tcW w:w="1361" w:type="dxa"/>
          </w:tcPr>
          <w:p w:rsidR="00EA29E2" w:rsidRDefault="00EA29E2">
            <w:pPr>
              <w:pStyle w:val="ConsPlusNormal"/>
              <w:jc w:val="center"/>
            </w:pPr>
            <w:r>
              <w:t>2022</w:t>
            </w:r>
          </w:p>
        </w:tc>
        <w:tc>
          <w:tcPr>
            <w:tcW w:w="1530" w:type="dxa"/>
          </w:tcPr>
          <w:p w:rsidR="00EA29E2" w:rsidRDefault="00EA29E2">
            <w:pPr>
              <w:pStyle w:val="ConsPlusNormal"/>
              <w:jc w:val="center"/>
            </w:pPr>
            <w:r>
              <w:t>54199,22</w:t>
            </w:r>
          </w:p>
        </w:tc>
        <w:tc>
          <w:tcPr>
            <w:tcW w:w="1530" w:type="dxa"/>
          </w:tcPr>
          <w:p w:rsidR="00EA29E2" w:rsidRDefault="00EA29E2">
            <w:pPr>
              <w:pStyle w:val="ConsPlusNormal"/>
              <w:jc w:val="center"/>
            </w:pPr>
            <w:r>
              <w:t>1400,00</w:t>
            </w:r>
          </w:p>
        </w:tc>
        <w:tc>
          <w:tcPr>
            <w:tcW w:w="1474" w:type="dxa"/>
          </w:tcPr>
          <w:p w:rsidR="00EA29E2" w:rsidRDefault="00EA29E2">
            <w:pPr>
              <w:pStyle w:val="ConsPlusNormal"/>
              <w:jc w:val="center"/>
            </w:pPr>
            <w:r>
              <w:t>52577,00</w:t>
            </w:r>
          </w:p>
        </w:tc>
        <w:tc>
          <w:tcPr>
            <w:tcW w:w="1474" w:type="dxa"/>
          </w:tcPr>
          <w:p w:rsidR="00EA29E2" w:rsidRDefault="00EA29E2">
            <w:pPr>
              <w:pStyle w:val="ConsPlusNormal"/>
              <w:jc w:val="center"/>
            </w:pPr>
            <w:r>
              <w:t>222,22</w:t>
            </w: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2023</w:t>
            </w:r>
          </w:p>
        </w:tc>
        <w:tc>
          <w:tcPr>
            <w:tcW w:w="1530" w:type="dxa"/>
          </w:tcPr>
          <w:p w:rsidR="00EA29E2" w:rsidRDefault="00EA29E2">
            <w:pPr>
              <w:pStyle w:val="ConsPlusNormal"/>
              <w:jc w:val="center"/>
            </w:pPr>
            <w:r>
              <w:t>5580,22</w:t>
            </w:r>
          </w:p>
        </w:tc>
        <w:tc>
          <w:tcPr>
            <w:tcW w:w="1530" w:type="dxa"/>
          </w:tcPr>
          <w:p w:rsidR="00EA29E2" w:rsidRDefault="00EA29E2">
            <w:pPr>
              <w:pStyle w:val="ConsPlusNormal"/>
              <w:jc w:val="center"/>
            </w:pPr>
            <w:r>
              <w:t>1400,00</w:t>
            </w:r>
          </w:p>
        </w:tc>
        <w:tc>
          <w:tcPr>
            <w:tcW w:w="1474" w:type="dxa"/>
          </w:tcPr>
          <w:p w:rsidR="00EA29E2" w:rsidRDefault="00EA29E2">
            <w:pPr>
              <w:pStyle w:val="ConsPlusNormal"/>
              <w:jc w:val="center"/>
            </w:pPr>
            <w:r>
              <w:t>3958,00</w:t>
            </w:r>
          </w:p>
        </w:tc>
        <w:tc>
          <w:tcPr>
            <w:tcW w:w="1474" w:type="dxa"/>
          </w:tcPr>
          <w:p w:rsidR="00EA29E2" w:rsidRDefault="00EA29E2">
            <w:pPr>
              <w:pStyle w:val="ConsPlusNormal"/>
              <w:jc w:val="center"/>
            </w:pPr>
            <w:r>
              <w:t>222,22</w:t>
            </w: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2024</w:t>
            </w:r>
          </w:p>
        </w:tc>
        <w:tc>
          <w:tcPr>
            <w:tcW w:w="1530" w:type="dxa"/>
          </w:tcPr>
          <w:p w:rsidR="00EA29E2" w:rsidRDefault="00EA29E2">
            <w:pPr>
              <w:pStyle w:val="ConsPlusNormal"/>
              <w:jc w:val="center"/>
            </w:pPr>
            <w:r>
              <w:t>5580,22</w:t>
            </w:r>
          </w:p>
        </w:tc>
        <w:tc>
          <w:tcPr>
            <w:tcW w:w="1530" w:type="dxa"/>
          </w:tcPr>
          <w:p w:rsidR="00EA29E2" w:rsidRDefault="00EA29E2">
            <w:pPr>
              <w:pStyle w:val="ConsPlusNormal"/>
              <w:jc w:val="center"/>
            </w:pPr>
            <w:r>
              <w:t>1400,00</w:t>
            </w:r>
          </w:p>
        </w:tc>
        <w:tc>
          <w:tcPr>
            <w:tcW w:w="1474" w:type="dxa"/>
          </w:tcPr>
          <w:p w:rsidR="00EA29E2" w:rsidRDefault="00EA29E2">
            <w:pPr>
              <w:pStyle w:val="ConsPlusNormal"/>
              <w:jc w:val="center"/>
            </w:pPr>
            <w:r>
              <w:t>3958,00</w:t>
            </w:r>
          </w:p>
        </w:tc>
        <w:tc>
          <w:tcPr>
            <w:tcW w:w="1474" w:type="dxa"/>
          </w:tcPr>
          <w:p w:rsidR="00EA29E2" w:rsidRDefault="00EA29E2">
            <w:pPr>
              <w:pStyle w:val="ConsPlusNormal"/>
              <w:jc w:val="center"/>
            </w:pPr>
            <w:r>
              <w:t>222,22</w:t>
            </w:r>
          </w:p>
        </w:tc>
        <w:tc>
          <w:tcPr>
            <w:tcW w:w="1474" w:type="dxa"/>
          </w:tcPr>
          <w:p w:rsidR="00EA29E2" w:rsidRDefault="00EA29E2">
            <w:pPr>
              <w:pStyle w:val="ConsPlusNormal"/>
            </w:pPr>
          </w:p>
        </w:tc>
      </w:tr>
      <w:tr w:rsidR="00EA29E2">
        <w:tc>
          <w:tcPr>
            <w:tcW w:w="2948" w:type="dxa"/>
          </w:tcPr>
          <w:p w:rsidR="00EA29E2" w:rsidRDefault="00EA29E2">
            <w:pPr>
              <w:pStyle w:val="ConsPlusNormal"/>
            </w:pPr>
            <w:r>
              <w:t>Итого</w:t>
            </w:r>
          </w:p>
        </w:tc>
        <w:tc>
          <w:tcPr>
            <w:tcW w:w="1814" w:type="dxa"/>
          </w:tcPr>
          <w:p w:rsidR="00EA29E2" w:rsidRDefault="00EA29E2">
            <w:pPr>
              <w:pStyle w:val="ConsPlusNormal"/>
            </w:pPr>
          </w:p>
        </w:tc>
        <w:tc>
          <w:tcPr>
            <w:tcW w:w="1361" w:type="dxa"/>
          </w:tcPr>
          <w:p w:rsidR="00EA29E2" w:rsidRDefault="00EA29E2">
            <w:pPr>
              <w:pStyle w:val="ConsPlusNormal"/>
              <w:jc w:val="center"/>
            </w:pPr>
            <w:r>
              <w:t>2022-2024</w:t>
            </w:r>
          </w:p>
        </w:tc>
        <w:tc>
          <w:tcPr>
            <w:tcW w:w="1530" w:type="dxa"/>
          </w:tcPr>
          <w:p w:rsidR="00EA29E2" w:rsidRDefault="00EA29E2">
            <w:pPr>
              <w:pStyle w:val="ConsPlusNormal"/>
              <w:jc w:val="center"/>
            </w:pPr>
            <w:r>
              <w:t>65359,66</w:t>
            </w:r>
          </w:p>
        </w:tc>
        <w:tc>
          <w:tcPr>
            <w:tcW w:w="1530" w:type="dxa"/>
          </w:tcPr>
          <w:p w:rsidR="00EA29E2" w:rsidRDefault="00EA29E2">
            <w:pPr>
              <w:pStyle w:val="ConsPlusNormal"/>
              <w:jc w:val="center"/>
            </w:pPr>
            <w:r>
              <w:t>4200,00</w:t>
            </w:r>
          </w:p>
        </w:tc>
        <w:tc>
          <w:tcPr>
            <w:tcW w:w="1474" w:type="dxa"/>
          </w:tcPr>
          <w:p w:rsidR="00EA29E2" w:rsidRDefault="00EA29E2">
            <w:pPr>
              <w:pStyle w:val="ConsPlusNormal"/>
              <w:jc w:val="center"/>
            </w:pPr>
            <w:r>
              <w:t>60493,00</w:t>
            </w:r>
          </w:p>
        </w:tc>
        <w:tc>
          <w:tcPr>
            <w:tcW w:w="1474" w:type="dxa"/>
          </w:tcPr>
          <w:p w:rsidR="00EA29E2" w:rsidRDefault="00EA29E2">
            <w:pPr>
              <w:pStyle w:val="ConsPlusNormal"/>
              <w:jc w:val="center"/>
            </w:pPr>
            <w:r>
              <w:t>666,66</w:t>
            </w:r>
          </w:p>
        </w:tc>
        <w:tc>
          <w:tcPr>
            <w:tcW w:w="1474" w:type="dxa"/>
          </w:tcPr>
          <w:p w:rsidR="00EA29E2" w:rsidRDefault="00EA29E2">
            <w:pPr>
              <w:pStyle w:val="ConsPlusNormal"/>
            </w:pPr>
          </w:p>
        </w:tc>
      </w:tr>
      <w:tr w:rsidR="00EA29E2">
        <w:tc>
          <w:tcPr>
            <w:tcW w:w="2948" w:type="dxa"/>
            <w:vMerge w:val="restart"/>
          </w:tcPr>
          <w:p w:rsidR="00EA29E2" w:rsidRDefault="00EA29E2">
            <w:pPr>
              <w:pStyle w:val="ConsPlusNormal"/>
            </w:pPr>
            <w:r>
              <w:t>Комплекс мероприятий, направленный на достижение цели федерального проекта "Творческие люди"</w:t>
            </w:r>
          </w:p>
        </w:tc>
        <w:tc>
          <w:tcPr>
            <w:tcW w:w="1814" w:type="dxa"/>
            <w:vMerge w:val="restart"/>
          </w:tcPr>
          <w:p w:rsidR="00EA29E2" w:rsidRDefault="00EA29E2">
            <w:pPr>
              <w:pStyle w:val="ConsPlusNormal"/>
            </w:pPr>
            <w:r>
              <w:t>ККТ ЛО</w:t>
            </w:r>
          </w:p>
        </w:tc>
        <w:tc>
          <w:tcPr>
            <w:tcW w:w="1361" w:type="dxa"/>
          </w:tcPr>
          <w:p w:rsidR="00EA29E2" w:rsidRDefault="00EA29E2">
            <w:pPr>
              <w:pStyle w:val="ConsPlusNormal"/>
              <w:jc w:val="center"/>
            </w:pPr>
            <w:r>
              <w:t>2022</w:t>
            </w:r>
          </w:p>
        </w:tc>
        <w:tc>
          <w:tcPr>
            <w:tcW w:w="1530" w:type="dxa"/>
          </w:tcPr>
          <w:p w:rsidR="00EA29E2" w:rsidRDefault="00EA29E2">
            <w:pPr>
              <w:pStyle w:val="ConsPlusNormal"/>
              <w:jc w:val="center"/>
            </w:pPr>
            <w:r>
              <w:t>45630,00</w:t>
            </w:r>
          </w:p>
        </w:tc>
        <w:tc>
          <w:tcPr>
            <w:tcW w:w="1530" w:type="dxa"/>
          </w:tcPr>
          <w:p w:rsidR="00EA29E2" w:rsidRDefault="00EA29E2">
            <w:pPr>
              <w:pStyle w:val="ConsPlusNormal"/>
            </w:pPr>
          </w:p>
        </w:tc>
        <w:tc>
          <w:tcPr>
            <w:tcW w:w="1474" w:type="dxa"/>
          </w:tcPr>
          <w:p w:rsidR="00EA29E2" w:rsidRDefault="00EA29E2">
            <w:pPr>
              <w:pStyle w:val="ConsPlusNormal"/>
              <w:jc w:val="center"/>
            </w:pPr>
            <w:r>
              <w:t>45630,00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2023</w:t>
            </w:r>
          </w:p>
        </w:tc>
        <w:tc>
          <w:tcPr>
            <w:tcW w:w="1530" w:type="dxa"/>
          </w:tcPr>
          <w:p w:rsidR="00EA29E2" w:rsidRDefault="00EA29E2">
            <w:pPr>
              <w:pStyle w:val="ConsPlusNormal"/>
              <w:jc w:val="center"/>
            </w:pPr>
            <w:r>
              <w:t>38010,00</w:t>
            </w:r>
          </w:p>
        </w:tc>
        <w:tc>
          <w:tcPr>
            <w:tcW w:w="1530" w:type="dxa"/>
          </w:tcPr>
          <w:p w:rsidR="00EA29E2" w:rsidRDefault="00EA29E2">
            <w:pPr>
              <w:pStyle w:val="ConsPlusNormal"/>
            </w:pPr>
          </w:p>
        </w:tc>
        <w:tc>
          <w:tcPr>
            <w:tcW w:w="1474" w:type="dxa"/>
          </w:tcPr>
          <w:p w:rsidR="00EA29E2" w:rsidRDefault="00EA29E2">
            <w:pPr>
              <w:pStyle w:val="ConsPlusNormal"/>
              <w:jc w:val="center"/>
            </w:pPr>
            <w:r>
              <w:t>38010,00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2024</w:t>
            </w:r>
          </w:p>
        </w:tc>
        <w:tc>
          <w:tcPr>
            <w:tcW w:w="1530" w:type="dxa"/>
          </w:tcPr>
          <w:p w:rsidR="00EA29E2" w:rsidRDefault="00EA29E2">
            <w:pPr>
              <w:pStyle w:val="ConsPlusNormal"/>
              <w:jc w:val="center"/>
            </w:pPr>
            <w:r>
              <w:t>38010,00</w:t>
            </w:r>
          </w:p>
        </w:tc>
        <w:tc>
          <w:tcPr>
            <w:tcW w:w="1530" w:type="dxa"/>
          </w:tcPr>
          <w:p w:rsidR="00EA29E2" w:rsidRDefault="00EA29E2">
            <w:pPr>
              <w:pStyle w:val="ConsPlusNormal"/>
            </w:pPr>
          </w:p>
        </w:tc>
        <w:tc>
          <w:tcPr>
            <w:tcW w:w="1474" w:type="dxa"/>
          </w:tcPr>
          <w:p w:rsidR="00EA29E2" w:rsidRDefault="00EA29E2">
            <w:pPr>
              <w:pStyle w:val="ConsPlusNormal"/>
              <w:jc w:val="center"/>
            </w:pPr>
            <w:r>
              <w:t>38010,00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tcPr>
          <w:p w:rsidR="00EA29E2" w:rsidRDefault="00EA29E2">
            <w:pPr>
              <w:pStyle w:val="ConsPlusNormal"/>
            </w:pPr>
            <w:r>
              <w:t>Итого</w:t>
            </w:r>
          </w:p>
        </w:tc>
        <w:tc>
          <w:tcPr>
            <w:tcW w:w="1814" w:type="dxa"/>
          </w:tcPr>
          <w:p w:rsidR="00EA29E2" w:rsidRDefault="00EA29E2">
            <w:pPr>
              <w:pStyle w:val="ConsPlusNormal"/>
            </w:pPr>
          </w:p>
        </w:tc>
        <w:tc>
          <w:tcPr>
            <w:tcW w:w="1361" w:type="dxa"/>
          </w:tcPr>
          <w:p w:rsidR="00EA29E2" w:rsidRDefault="00EA29E2">
            <w:pPr>
              <w:pStyle w:val="ConsPlusNormal"/>
              <w:jc w:val="center"/>
            </w:pPr>
            <w:r>
              <w:t>2022-2024</w:t>
            </w:r>
          </w:p>
        </w:tc>
        <w:tc>
          <w:tcPr>
            <w:tcW w:w="1530" w:type="dxa"/>
          </w:tcPr>
          <w:p w:rsidR="00EA29E2" w:rsidRDefault="00EA29E2">
            <w:pPr>
              <w:pStyle w:val="ConsPlusNormal"/>
              <w:jc w:val="center"/>
            </w:pPr>
            <w:r>
              <w:t>121650,00</w:t>
            </w:r>
          </w:p>
        </w:tc>
        <w:tc>
          <w:tcPr>
            <w:tcW w:w="1530" w:type="dxa"/>
          </w:tcPr>
          <w:p w:rsidR="00EA29E2" w:rsidRDefault="00EA29E2">
            <w:pPr>
              <w:pStyle w:val="ConsPlusNormal"/>
            </w:pPr>
          </w:p>
        </w:tc>
        <w:tc>
          <w:tcPr>
            <w:tcW w:w="1474" w:type="dxa"/>
          </w:tcPr>
          <w:p w:rsidR="00EA29E2" w:rsidRDefault="00EA29E2">
            <w:pPr>
              <w:pStyle w:val="ConsPlusNormal"/>
              <w:jc w:val="center"/>
            </w:pPr>
            <w:r>
              <w:t>121650,00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val="restart"/>
          </w:tcPr>
          <w:p w:rsidR="00EA29E2" w:rsidRDefault="00EA29E2">
            <w:pPr>
              <w:pStyle w:val="ConsPlusNormal"/>
            </w:pPr>
            <w:r>
              <w:t>Федеральный проект "Цифровая культура"</w:t>
            </w:r>
          </w:p>
        </w:tc>
        <w:tc>
          <w:tcPr>
            <w:tcW w:w="1814" w:type="dxa"/>
            <w:vMerge w:val="restart"/>
          </w:tcPr>
          <w:p w:rsidR="00EA29E2" w:rsidRDefault="00EA29E2">
            <w:pPr>
              <w:pStyle w:val="ConsPlusNormal"/>
            </w:pPr>
            <w:r>
              <w:t>ККТ ЛО, КСКН ЛО</w:t>
            </w:r>
          </w:p>
        </w:tc>
        <w:tc>
          <w:tcPr>
            <w:tcW w:w="1361" w:type="dxa"/>
          </w:tcPr>
          <w:p w:rsidR="00EA29E2" w:rsidRDefault="00EA29E2">
            <w:pPr>
              <w:pStyle w:val="ConsPlusNormal"/>
              <w:jc w:val="center"/>
            </w:pPr>
            <w:r>
              <w:t>2022</w:t>
            </w:r>
          </w:p>
        </w:tc>
        <w:tc>
          <w:tcPr>
            <w:tcW w:w="1530" w:type="dxa"/>
          </w:tcPr>
          <w:p w:rsidR="00EA29E2" w:rsidRDefault="00EA29E2">
            <w:pPr>
              <w:pStyle w:val="ConsPlusNormal"/>
              <w:jc w:val="center"/>
            </w:pPr>
            <w:r>
              <w:t>6700,00</w:t>
            </w:r>
          </w:p>
        </w:tc>
        <w:tc>
          <w:tcPr>
            <w:tcW w:w="1530" w:type="dxa"/>
          </w:tcPr>
          <w:p w:rsidR="00EA29E2" w:rsidRDefault="00EA29E2">
            <w:pPr>
              <w:pStyle w:val="ConsPlusNormal"/>
              <w:jc w:val="center"/>
            </w:pPr>
            <w:r>
              <w:t>5700,00</w:t>
            </w:r>
          </w:p>
        </w:tc>
        <w:tc>
          <w:tcPr>
            <w:tcW w:w="1474" w:type="dxa"/>
          </w:tcPr>
          <w:p w:rsidR="00EA29E2" w:rsidRDefault="00EA29E2">
            <w:pPr>
              <w:pStyle w:val="ConsPlusNormal"/>
              <w:jc w:val="center"/>
            </w:pPr>
            <w:r>
              <w:t>1000,00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2023</w:t>
            </w:r>
          </w:p>
        </w:tc>
        <w:tc>
          <w:tcPr>
            <w:tcW w:w="1530" w:type="dxa"/>
          </w:tcPr>
          <w:p w:rsidR="00EA29E2" w:rsidRDefault="00EA29E2">
            <w:pPr>
              <w:pStyle w:val="ConsPlusNormal"/>
              <w:jc w:val="center"/>
            </w:pPr>
            <w:r>
              <w:t>0,00</w:t>
            </w:r>
          </w:p>
        </w:tc>
        <w:tc>
          <w:tcPr>
            <w:tcW w:w="1530" w:type="dxa"/>
          </w:tcPr>
          <w:p w:rsidR="00EA29E2" w:rsidRDefault="00EA29E2">
            <w:pPr>
              <w:pStyle w:val="ConsPlusNormal"/>
            </w:pPr>
          </w:p>
        </w:tc>
        <w:tc>
          <w:tcPr>
            <w:tcW w:w="1474" w:type="dxa"/>
          </w:tcPr>
          <w:p w:rsidR="00EA29E2" w:rsidRDefault="00EA29E2">
            <w:pPr>
              <w:pStyle w:val="ConsPlusNormal"/>
            </w:pP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2024</w:t>
            </w:r>
          </w:p>
        </w:tc>
        <w:tc>
          <w:tcPr>
            <w:tcW w:w="1530" w:type="dxa"/>
          </w:tcPr>
          <w:p w:rsidR="00EA29E2" w:rsidRDefault="00EA29E2">
            <w:pPr>
              <w:pStyle w:val="ConsPlusNormal"/>
              <w:jc w:val="center"/>
            </w:pPr>
            <w:r>
              <w:t>0,00</w:t>
            </w:r>
          </w:p>
        </w:tc>
        <w:tc>
          <w:tcPr>
            <w:tcW w:w="1530" w:type="dxa"/>
          </w:tcPr>
          <w:p w:rsidR="00EA29E2" w:rsidRDefault="00EA29E2">
            <w:pPr>
              <w:pStyle w:val="ConsPlusNormal"/>
            </w:pPr>
          </w:p>
        </w:tc>
        <w:tc>
          <w:tcPr>
            <w:tcW w:w="1474" w:type="dxa"/>
          </w:tcPr>
          <w:p w:rsidR="00EA29E2" w:rsidRDefault="00EA29E2">
            <w:pPr>
              <w:pStyle w:val="ConsPlusNormal"/>
            </w:pP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tcPr>
          <w:p w:rsidR="00EA29E2" w:rsidRDefault="00EA29E2">
            <w:pPr>
              <w:pStyle w:val="ConsPlusNormal"/>
            </w:pPr>
            <w:r>
              <w:t>Итого</w:t>
            </w:r>
          </w:p>
        </w:tc>
        <w:tc>
          <w:tcPr>
            <w:tcW w:w="1814" w:type="dxa"/>
          </w:tcPr>
          <w:p w:rsidR="00EA29E2" w:rsidRDefault="00EA29E2">
            <w:pPr>
              <w:pStyle w:val="ConsPlusNormal"/>
            </w:pPr>
          </w:p>
        </w:tc>
        <w:tc>
          <w:tcPr>
            <w:tcW w:w="1361" w:type="dxa"/>
          </w:tcPr>
          <w:p w:rsidR="00EA29E2" w:rsidRDefault="00EA29E2">
            <w:pPr>
              <w:pStyle w:val="ConsPlusNormal"/>
              <w:jc w:val="center"/>
            </w:pPr>
            <w:r>
              <w:t>2022-2024</w:t>
            </w:r>
          </w:p>
        </w:tc>
        <w:tc>
          <w:tcPr>
            <w:tcW w:w="1530" w:type="dxa"/>
          </w:tcPr>
          <w:p w:rsidR="00EA29E2" w:rsidRDefault="00EA29E2">
            <w:pPr>
              <w:pStyle w:val="ConsPlusNormal"/>
              <w:jc w:val="center"/>
            </w:pPr>
            <w:r>
              <w:t>6700,00</w:t>
            </w:r>
          </w:p>
        </w:tc>
        <w:tc>
          <w:tcPr>
            <w:tcW w:w="1530" w:type="dxa"/>
          </w:tcPr>
          <w:p w:rsidR="00EA29E2" w:rsidRDefault="00EA29E2">
            <w:pPr>
              <w:pStyle w:val="ConsPlusNormal"/>
              <w:jc w:val="center"/>
            </w:pPr>
            <w:r>
              <w:t>5700,00</w:t>
            </w:r>
          </w:p>
        </w:tc>
        <w:tc>
          <w:tcPr>
            <w:tcW w:w="1474" w:type="dxa"/>
          </w:tcPr>
          <w:p w:rsidR="00EA29E2" w:rsidRDefault="00EA29E2">
            <w:pPr>
              <w:pStyle w:val="ConsPlusNormal"/>
              <w:jc w:val="center"/>
            </w:pPr>
            <w:r>
              <w:t>1000,00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val="restart"/>
          </w:tcPr>
          <w:p w:rsidR="00EA29E2" w:rsidRDefault="00EA29E2">
            <w:pPr>
              <w:pStyle w:val="ConsPlusNormal"/>
            </w:pPr>
            <w:r>
              <w:t xml:space="preserve">Федеральный проект "Развитие искусства и </w:t>
            </w:r>
            <w:r>
              <w:lastRenderedPageBreak/>
              <w:t>творчества"</w:t>
            </w:r>
          </w:p>
        </w:tc>
        <w:tc>
          <w:tcPr>
            <w:tcW w:w="1814" w:type="dxa"/>
            <w:vMerge w:val="restart"/>
          </w:tcPr>
          <w:p w:rsidR="00EA29E2" w:rsidRDefault="00EA29E2">
            <w:pPr>
              <w:pStyle w:val="ConsPlusNormal"/>
            </w:pPr>
            <w:r>
              <w:lastRenderedPageBreak/>
              <w:t>ККТ ЛО</w:t>
            </w:r>
          </w:p>
        </w:tc>
        <w:tc>
          <w:tcPr>
            <w:tcW w:w="1361" w:type="dxa"/>
          </w:tcPr>
          <w:p w:rsidR="00EA29E2" w:rsidRDefault="00EA29E2">
            <w:pPr>
              <w:pStyle w:val="ConsPlusNormal"/>
              <w:jc w:val="center"/>
            </w:pPr>
            <w:r>
              <w:t>2022</w:t>
            </w:r>
          </w:p>
        </w:tc>
        <w:tc>
          <w:tcPr>
            <w:tcW w:w="1530" w:type="dxa"/>
          </w:tcPr>
          <w:p w:rsidR="00EA29E2" w:rsidRDefault="00EA29E2">
            <w:pPr>
              <w:pStyle w:val="ConsPlusNormal"/>
              <w:jc w:val="center"/>
            </w:pPr>
            <w:r>
              <w:t>12773,78</w:t>
            </w:r>
          </w:p>
        </w:tc>
        <w:tc>
          <w:tcPr>
            <w:tcW w:w="1530" w:type="dxa"/>
          </w:tcPr>
          <w:p w:rsidR="00EA29E2" w:rsidRDefault="00EA29E2">
            <w:pPr>
              <w:pStyle w:val="ConsPlusNormal"/>
              <w:jc w:val="center"/>
            </w:pPr>
            <w:r>
              <w:t>6514,60</w:t>
            </w:r>
          </w:p>
        </w:tc>
        <w:tc>
          <w:tcPr>
            <w:tcW w:w="1474" w:type="dxa"/>
          </w:tcPr>
          <w:p w:rsidR="00EA29E2" w:rsidRDefault="00EA29E2">
            <w:pPr>
              <w:pStyle w:val="ConsPlusNormal"/>
              <w:jc w:val="center"/>
            </w:pPr>
            <w:r>
              <w:t>6259,18</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2023</w:t>
            </w:r>
          </w:p>
        </w:tc>
        <w:tc>
          <w:tcPr>
            <w:tcW w:w="1530" w:type="dxa"/>
          </w:tcPr>
          <w:p w:rsidR="00EA29E2" w:rsidRDefault="00EA29E2">
            <w:pPr>
              <w:pStyle w:val="ConsPlusNormal"/>
              <w:jc w:val="center"/>
            </w:pPr>
            <w:r>
              <w:t>14636,30</w:t>
            </w:r>
          </w:p>
        </w:tc>
        <w:tc>
          <w:tcPr>
            <w:tcW w:w="1530" w:type="dxa"/>
          </w:tcPr>
          <w:p w:rsidR="00EA29E2" w:rsidRDefault="00EA29E2">
            <w:pPr>
              <w:pStyle w:val="ConsPlusNormal"/>
              <w:jc w:val="center"/>
            </w:pPr>
            <w:r>
              <w:t>7464,50</w:t>
            </w:r>
          </w:p>
        </w:tc>
        <w:tc>
          <w:tcPr>
            <w:tcW w:w="1474" w:type="dxa"/>
          </w:tcPr>
          <w:p w:rsidR="00EA29E2" w:rsidRDefault="00EA29E2">
            <w:pPr>
              <w:pStyle w:val="ConsPlusNormal"/>
              <w:jc w:val="center"/>
            </w:pPr>
            <w:r>
              <w:t>7171,80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2024</w:t>
            </w:r>
          </w:p>
        </w:tc>
        <w:tc>
          <w:tcPr>
            <w:tcW w:w="1530" w:type="dxa"/>
          </w:tcPr>
          <w:p w:rsidR="00EA29E2" w:rsidRDefault="00EA29E2">
            <w:pPr>
              <w:pStyle w:val="ConsPlusNormal"/>
              <w:jc w:val="center"/>
            </w:pPr>
            <w:r>
              <w:t>14684,51</w:t>
            </w:r>
          </w:p>
        </w:tc>
        <w:tc>
          <w:tcPr>
            <w:tcW w:w="1530" w:type="dxa"/>
          </w:tcPr>
          <w:p w:rsidR="00EA29E2" w:rsidRDefault="00EA29E2">
            <w:pPr>
              <w:pStyle w:val="ConsPlusNormal"/>
              <w:jc w:val="center"/>
            </w:pPr>
            <w:r>
              <w:t>7489,10</w:t>
            </w:r>
          </w:p>
        </w:tc>
        <w:tc>
          <w:tcPr>
            <w:tcW w:w="1474" w:type="dxa"/>
          </w:tcPr>
          <w:p w:rsidR="00EA29E2" w:rsidRDefault="00EA29E2">
            <w:pPr>
              <w:pStyle w:val="ConsPlusNormal"/>
              <w:jc w:val="center"/>
            </w:pPr>
            <w:r>
              <w:t>7195,41</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tcPr>
          <w:p w:rsidR="00EA29E2" w:rsidRDefault="00EA29E2">
            <w:pPr>
              <w:pStyle w:val="ConsPlusNormal"/>
            </w:pPr>
            <w:r>
              <w:t>Итого</w:t>
            </w:r>
          </w:p>
        </w:tc>
        <w:tc>
          <w:tcPr>
            <w:tcW w:w="1814" w:type="dxa"/>
          </w:tcPr>
          <w:p w:rsidR="00EA29E2" w:rsidRDefault="00EA29E2">
            <w:pPr>
              <w:pStyle w:val="ConsPlusNormal"/>
            </w:pPr>
          </w:p>
        </w:tc>
        <w:tc>
          <w:tcPr>
            <w:tcW w:w="1361" w:type="dxa"/>
          </w:tcPr>
          <w:p w:rsidR="00EA29E2" w:rsidRDefault="00EA29E2">
            <w:pPr>
              <w:pStyle w:val="ConsPlusNormal"/>
              <w:jc w:val="center"/>
            </w:pPr>
            <w:r>
              <w:t>2022-2024</w:t>
            </w:r>
          </w:p>
        </w:tc>
        <w:tc>
          <w:tcPr>
            <w:tcW w:w="1530" w:type="dxa"/>
          </w:tcPr>
          <w:p w:rsidR="00EA29E2" w:rsidRDefault="00EA29E2">
            <w:pPr>
              <w:pStyle w:val="ConsPlusNormal"/>
              <w:jc w:val="center"/>
            </w:pPr>
            <w:r>
              <w:t>42094,59</w:t>
            </w:r>
          </w:p>
        </w:tc>
        <w:tc>
          <w:tcPr>
            <w:tcW w:w="1530" w:type="dxa"/>
          </w:tcPr>
          <w:p w:rsidR="00EA29E2" w:rsidRDefault="00EA29E2">
            <w:pPr>
              <w:pStyle w:val="ConsPlusNormal"/>
              <w:jc w:val="center"/>
            </w:pPr>
            <w:r>
              <w:t>21468,20</w:t>
            </w:r>
          </w:p>
        </w:tc>
        <w:tc>
          <w:tcPr>
            <w:tcW w:w="1474" w:type="dxa"/>
          </w:tcPr>
          <w:p w:rsidR="00EA29E2" w:rsidRDefault="00EA29E2">
            <w:pPr>
              <w:pStyle w:val="ConsPlusNormal"/>
              <w:jc w:val="center"/>
            </w:pPr>
            <w:r>
              <w:t>20626,39</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val="restart"/>
          </w:tcPr>
          <w:p w:rsidR="00EA29E2" w:rsidRDefault="00EA29E2">
            <w:pPr>
              <w:pStyle w:val="ConsPlusNormal"/>
            </w:pPr>
            <w:r>
              <w:t>Комплекс мероприятий, направленный на достижение цели федерального проекта "Сохранение культурного и исторического наследия"</w:t>
            </w:r>
          </w:p>
        </w:tc>
        <w:tc>
          <w:tcPr>
            <w:tcW w:w="1814" w:type="dxa"/>
            <w:vMerge w:val="restart"/>
          </w:tcPr>
          <w:p w:rsidR="00EA29E2" w:rsidRDefault="00EA29E2">
            <w:pPr>
              <w:pStyle w:val="ConsPlusNormal"/>
            </w:pPr>
            <w:r>
              <w:t>КСКН ЛО</w:t>
            </w:r>
          </w:p>
        </w:tc>
        <w:tc>
          <w:tcPr>
            <w:tcW w:w="1361" w:type="dxa"/>
          </w:tcPr>
          <w:p w:rsidR="00EA29E2" w:rsidRDefault="00EA29E2">
            <w:pPr>
              <w:pStyle w:val="ConsPlusNormal"/>
              <w:jc w:val="center"/>
            </w:pPr>
            <w:r>
              <w:t>2022</w:t>
            </w:r>
          </w:p>
        </w:tc>
        <w:tc>
          <w:tcPr>
            <w:tcW w:w="1530" w:type="dxa"/>
          </w:tcPr>
          <w:p w:rsidR="00EA29E2" w:rsidRDefault="00EA29E2">
            <w:pPr>
              <w:pStyle w:val="ConsPlusNormal"/>
              <w:jc w:val="center"/>
            </w:pPr>
            <w:r>
              <w:t>297335,80</w:t>
            </w:r>
          </w:p>
        </w:tc>
        <w:tc>
          <w:tcPr>
            <w:tcW w:w="1530" w:type="dxa"/>
          </w:tcPr>
          <w:p w:rsidR="00EA29E2" w:rsidRDefault="00EA29E2">
            <w:pPr>
              <w:pStyle w:val="ConsPlusNormal"/>
            </w:pPr>
          </w:p>
        </w:tc>
        <w:tc>
          <w:tcPr>
            <w:tcW w:w="1474" w:type="dxa"/>
          </w:tcPr>
          <w:p w:rsidR="00EA29E2" w:rsidRDefault="00EA29E2">
            <w:pPr>
              <w:pStyle w:val="ConsPlusNormal"/>
              <w:jc w:val="center"/>
            </w:pPr>
            <w:r>
              <w:t>297335,80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2023</w:t>
            </w:r>
          </w:p>
        </w:tc>
        <w:tc>
          <w:tcPr>
            <w:tcW w:w="1530" w:type="dxa"/>
          </w:tcPr>
          <w:p w:rsidR="00EA29E2" w:rsidRDefault="00EA29E2">
            <w:pPr>
              <w:pStyle w:val="ConsPlusNormal"/>
              <w:jc w:val="center"/>
            </w:pPr>
            <w:r>
              <w:t>269371,34</w:t>
            </w:r>
          </w:p>
        </w:tc>
        <w:tc>
          <w:tcPr>
            <w:tcW w:w="1530" w:type="dxa"/>
          </w:tcPr>
          <w:p w:rsidR="00EA29E2" w:rsidRDefault="00EA29E2">
            <w:pPr>
              <w:pStyle w:val="ConsPlusNormal"/>
            </w:pPr>
          </w:p>
        </w:tc>
        <w:tc>
          <w:tcPr>
            <w:tcW w:w="1474" w:type="dxa"/>
          </w:tcPr>
          <w:p w:rsidR="00EA29E2" w:rsidRDefault="00EA29E2">
            <w:pPr>
              <w:pStyle w:val="ConsPlusNormal"/>
              <w:jc w:val="center"/>
            </w:pPr>
            <w:r>
              <w:t>269371,34</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2024</w:t>
            </w:r>
          </w:p>
        </w:tc>
        <w:tc>
          <w:tcPr>
            <w:tcW w:w="1530" w:type="dxa"/>
          </w:tcPr>
          <w:p w:rsidR="00EA29E2" w:rsidRDefault="00EA29E2">
            <w:pPr>
              <w:pStyle w:val="ConsPlusNormal"/>
              <w:jc w:val="center"/>
            </w:pPr>
            <w:r>
              <w:t>283973,02</w:t>
            </w:r>
          </w:p>
        </w:tc>
        <w:tc>
          <w:tcPr>
            <w:tcW w:w="1530" w:type="dxa"/>
          </w:tcPr>
          <w:p w:rsidR="00EA29E2" w:rsidRDefault="00EA29E2">
            <w:pPr>
              <w:pStyle w:val="ConsPlusNormal"/>
            </w:pPr>
          </w:p>
        </w:tc>
        <w:tc>
          <w:tcPr>
            <w:tcW w:w="1474" w:type="dxa"/>
          </w:tcPr>
          <w:p w:rsidR="00EA29E2" w:rsidRDefault="00EA29E2">
            <w:pPr>
              <w:pStyle w:val="ConsPlusNormal"/>
              <w:jc w:val="center"/>
            </w:pPr>
            <w:r>
              <w:t>283973,02</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tcPr>
          <w:p w:rsidR="00EA29E2" w:rsidRDefault="00EA29E2">
            <w:pPr>
              <w:pStyle w:val="ConsPlusNormal"/>
            </w:pPr>
            <w:r>
              <w:t>Итого</w:t>
            </w:r>
          </w:p>
        </w:tc>
        <w:tc>
          <w:tcPr>
            <w:tcW w:w="1814" w:type="dxa"/>
          </w:tcPr>
          <w:p w:rsidR="00EA29E2" w:rsidRDefault="00EA29E2">
            <w:pPr>
              <w:pStyle w:val="ConsPlusNormal"/>
            </w:pPr>
          </w:p>
        </w:tc>
        <w:tc>
          <w:tcPr>
            <w:tcW w:w="1361" w:type="dxa"/>
          </w:tcPr>
          <w:p w:rsidR="00EA29E2" w:rsidRDefault="00EA29E2">
            <w:pPr>
              <w:pStyle w:val="ConsPlusNormal"/>
              <w:jc w:val="center"/>
            </w:pPr>
            <w:r>
              <w:t>2022-2024</w:t>
            </w:r>
          </w:p>
        </w:tc>
        <w:tc>
          <w:tcPr>
            <w:tcW w:w="1530" w:type="dxa"/>
          </w:tcPr>
          <w:p w:rsidR="00EA29E2" w:rsidRDefault="00EA29E2">
            <w:pPr>
              <w:pStyle w:val="ConsPlusNormal"/>
              <w:jc w:val="center"/>
            </w:pPr>
            <w:r>
              <w:t>850680,16</w:t>
            </w:r>
          </w:p>
        </w:tc>
        <w:tc>
          <w:tcPr>
            <w:tcW w:w="1530" w:type="dxa"/>
          </w:tcPr>
          <w:p w:rsidR="00EA29E2" w:rsidRDefault="00EA29E2">
            <w:pPr>
              <w:pStyle w:val="ConsPlusNormal"/>
            </w:pPr>
          </w:p>
        </w:tc>
        <w:tc>
          <w:tcPr>
            <w:tcW w:w="1474" w:type="dxa"/>
          </w:tcPr>
          <w:p w:rsidR="00EA29E2" w:rsidRDefault="00EA29E2">
            <w:pPr>
              <w:pStyle w:val="ConsPlusNormal"/>
              <w:jc w:val="center"/>
            </w:pPr>
            <w:r>
              <w:t>850680,16</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val="restart"/>
          </w:tcPr>
          <w:p w:rsidR="00EA29E2" w:rsidRDefault="00EA29E2">
            <w:pPr>
              <w:pStyle w:val="ConsPlusNormal"/>
            </w:pPr>
            <w:r>
              <w:t>Процессная часть</w:t>
            </w:r>
          </w:p>
        </w:tc>
        <w:tc>
          <w:tcPr>
            <w:tcW w:w="1814" w:type="dxa"/>
            <w:vMerge w:val="restart"/>
          </w:tcPr>
          <w:p w:rsidR="00EA29E2" w:rsidRDefault="00EA29E2">
            <w:pPr>
              <w:pStyle w:val="ConsPlusNormal"/>
            </w:pPr>
          </w:p>
        </w:tc>
        <w:tc>
          <w:tcPr>
            <w:tcW w:w="1361" w:type="dxa"/>
          </w:tcPr>
          <w:p w:rsidR="00EA29E2" w:rsidRDefault="00EA29E2">
            <w:pPr>
              <w:pStyle w:val="ConsPlusNormal"/>
              <w:jc w:val="center"/>
            </w:pPr>
            <w:r>
              <w:t>2022</w:t>
            </w:r>
          </w:p>
        </w:tc>
        <w:tc>
          <w:tcPr>
            <w:tcW w:w="1530" w:type="dxa"/>
          </w:tcPr>
          <w:p w:rsidR="00EA29E2" w:rsidRDefault="00EA29E2">
            <w:pPr>
              <w:pStyle w:val="ConsPlusNormal"/>
              <w:jc w:val="center"/>
            </w:pPr>
            <w:r>
              <w:t>2917229,48</w:t>
            </w:r>
          </w:p>
        </w:tc>
        <w:tc>
          <w:tcPr>
            <w:tcW w:w="1530" w:type="dxa"/>
          </w:tcPr>
          <w:p w:rsidR="00EA29E2" w:rsidRDefault="00EA29E2">
            <w:pPr>
              <w:pStyle w:val="ConsPlusNormal"/>
              <w:jc w:val="center"/>
            </w:pPr>
            <w:r>
              <w:t>18238,80</w:t>
            </w:r>
          </w:p>
        </w:tc>
        <w:tc>
          <w:tcPr>
            <w:tcW w:w="1474" w:type="dxa"/>
          </w:tcPr>
          <w:p w:rsidR="00EA29E2" w:rsidRDefault="00EA29E2">
            <w:pPr>
              <w:pStyle w:val="ConsPlusNormal"/>
              <w:jc w:val="center"/>
            </w:pPr>
            <w:r>
              <w:t>2146265,08</w:t>
            </w:r>
          </w:p>
        </w:tc>
        <w:tc>
          <w:tcPr>
            <w:tcW w:w="1474" w:type="dxa"/>
          </w:tcPr>
          <w:p w:rsidR="00EA29E2" w:rsidRDefault="00EA29E2">
            <w:pPr>
              <w:pStyle w:val="ConsPlusNormal"/>
              <w:jc w:val="center"/>
            </w:pPr>
            <w:r>
              <w:t>752725,60</w:t>
            </w: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2023</w:t>
            </w:r>
          </w:p>
        </w:tc>
        <w:tc>
          <w:tcPr>
            <w:tcW w:w="1530" w:type="dxa"/>
          </w:tcPr>
          <w:p w:rsidR="00EA29E2" w:rsidRDefault="00EA29E2">
            <w:pPr>
              <w:pStyle w:val="ConsPlusNormal"/>
              <w:jc w:val="center"/>
            </w:pPr>
            <w:r>
              <w:t>1367631,62</w:t>
            </w:r>
          </w:p>
        </w:tc>
        <w:tc>
          <w:tcPr>
            <w:tcW w:w="1530" w:type="dxa"/>
          </w:tcPr>
          <w:p w:rsidR="00EA29E2" w:rsidRDefault="00EA29E2">
            <w:pPr>
              <w:pStyle w:val="ConsPlusNormal"/>
              <w:jc w:val="center"/>
            </w:pPr>
            <w:r>
              <w:t>5238,80</w:t>
            </w:r>
          </w:p>
        </w:tc>
        <w:tc>
          <w:tcPr>
            <w:tcW w:w="1474" w:type="dxa"/>
          </w:tcPr>
          <w:p w:rsidR="00EA29E2" w:rsidRDefault="00EA29E2">
            <w:pPr>
              <w:pStyle w:val="ConsPlusNormal"/>
              <w:jc w:val="center"/>
            </w:pPr>
            <w:r>
              <w:t>1360392,82</w:t>
            </w:r>
          </w:p>
        </w:tc>
        <w:tc>
          <w:tcPr>
            <w:tcW w:w="1474" w:type="dxa"/>
          </w:tcPr>
          <w:p w:rsidR="00EA29E2" w:rsidRDefault="00EA29E2">
            <w:pPr>
              <w:pStyle w:val="ConsPlusNormal"/>
              <w:jc w:val="center"/>
            </w:pPr>
            <w:r>
              <w:t>2000,00</w:t>
            </w: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2024</w:t>
            </w:r>
          </w:p>
        </w:tc>
        <w:tc>
          <w:tcPr>
            <w:tcW w:w="1530" w:type="dxa"/>
          </w:tcPr>
          <w:p w:rsidR="00EA29E2" w:rsidRDefault="00EA29E2">
            <w:pPr>
              <w:pStyle w:val="ConsPlusNormal"/>
              <w:jc w:val="center"/>
            </w:pPr>
            <w:r>
              <w:t>1370930,42</w:t>
            </w:r>
          </w:p>
        </w:tc>
        <w:tc>
          <w:tcPr>
            <w:tcW w:w="1530" w:type="dxa"/>
          </w:tcPr>
          <w:p w:rsidR="00EA29E2" w:rsidRDefault="00EA29E2">
            <w:pPr>
              <w:pStyle w:val="ConsPlusNormal"/>
              <w:jc w:val="center"/>
            </w:pPr>
            <w:r>
              <w:t>5238,80</w:t>
            </w:r>
          </w:p>
        </w:tc>
        <w:tc>
          <w:tcPr>
            <w:tcW w:w="1474" w:type="dxa"/>
          </w:tcPr>
          <w:p w:rsidR="00EA29E2" w:rsidRDefault="00EA29E2">
            <w:pPr>
              <w:pStyle w:val="ConsPlusNormal"/>
              <w:jc w:val="center"/>
            </w:pPr>
            <w:r>
              <w:t>1363691,62</w:t>
            </w:r>
          </w:p>
        </w:tc>
        <w:tc>
          <w:tcPr>
            <w:tcW w:w="1474" w:type="dxa"/>
          </w:tcPr>
          <w:p w:rsidR="00EA29E2" w:rsidRDefault="00EA29E2">
            <w:pPr>
              <w:pStyle w:val="ConsPlusNormal"/>
              <w:jc w:val="center"/>
            </w:pPr>
            <w:r>
              <w:t>2000,00</w:t>
            </w:r>
          </w:p>
        </w:tc>
        <w:tc>
          <w:tcPr>
            <w:tcW w:w="1474" w:type="dxa"/>
          </w:tcPr>
          <w:p w:rsidR="00EA29E2" w:rsidRDefault="00EA29E2">
            <w:pPr>
              <w:pStyle w:val="ConsPlusNormal"/>
            </w:pPr>
          </w:p>
        </w:tc>
      </w:tr>
      <w:tr w:rsidR="00EA29E2">
        <w:tc>
          <w:tcPr>
            <w:tcW w:w="2948" w:type="dxa"/>
          </w:tcPr>
          <w:p w:rsidR="00EA29E2" w:rsidRDefault="00EA29E2">
            <w:pPr>
              <w:pStyle w:val="ConsPlusNormal"/>
            </w:pPr>
            <w:r>
              <w:t>Итого</w:t>
            </w:r>
          </w:p>
        </w:tc>
        <w:tc>
          <w:tcPr>
            <w:tcW w:w="1814" w:type="dxa"/>
          </w:tcPr>
          <w:p w:rsidR="00EA29E2" w:rsidRDefault="00EA29E2">
            <w:pPr>
              <w:pStyle w:val="ConsPlusNormal"/>
            </w:pPr>
          </w:p>
        </w:tc>
        <w:tc>
          <w:tcPr>
            <w:tcW w:w="1361" w:type="dxa"/>
          </w:tcPr>
          <w:p w:rsidR="00EA29E2" w:rsidRDefault="00EA29E2">
            <w:pPr>
              <w:pStyle w:val="ConsPlusNormal"/>
              <w:jc w:val="center"/>
            </w:pPr>
            <w:r>
              <w:t>2022-2024</w:t>
            </w:r>
          </w:p>
        </w:tc>
        <w:tc>
          <w:tcPr>
            <w:tcW w:w="1530" w:type="dxa"/>
          </w:tcPr>
          <w:p w:rsidR="00EA29E2" w:rsidRDefault="00EA29E2">
            <w:pPr>
              <w:pStyle w:val="ConsPlusNormal"/>
              <w:jc w:val="center"/>
            </w:pPr>
            <w:r>
              <w:t>5655791,52</w:t>
            </w:r>
          </w:p>
        </w:tc>
        <w:tc>
          <w:tcPr>
            <w:tcW w:w="1530" w:type="dxa"/>
          </w:tcPr>
          <w:p w:rsidR="00EA29E2" w:rsidRDefault="00EA29E2">
            <w:pPr>
              <w:pStyle w:val="ConsPlusNormal"/>
              <w:jc w:val="center"/>
            </w:pPr>
            <w:r>
              <w:t>28716,40</w:t>
            </w:r>
          </w:p>
        </w:tc>
        <w:tc>
          <w:tcPr>
            <w:tcW w:w="1474" w:type="dxa"/>
          </w:tcPr>
          <w:p w:rsidR="00EA29E2" w:rsidRDefault="00EA29E2">
            <w:pPr>
              <w:pStyle w:val="ConsPlusNormal"/>
              <w:jc w:val="center"/>
            </w:pPr>
            <w:r>
              <w:t>4870349,52</w:t>
            </w:r>
          </w:p>
        </w:tc>
        <w:tc>
          <w:tcPr>
            <w:tcW w:w="1474" w:type="dxa"/>
          </w:tcPr>
          <w:p w:rsidR="00EA29E2" w:rsidRDefault="00EA29E2">
            <w:pPr>
              <w:pStyle w:val="ConsPlusNormal"/>
              <w:jc w:val="center"/>
            </w:pPr>
            <w:r>
              <w:t>756725,60</w:t>
            </w:r>
          </w:p>
        </w:tc>
        <w:tc>
          <w:tcPr>
            <w:tcW w:w="1474" w:type="dxa"/>
          </w:tcPr>
          <w:p w:rsidR="00EA29E2" w:rsidRDefault="00EA29E2">
            <w:pPr>
              <w:pStyle w:val="ConsPlusNormal"/>
            </w:pPr>
          </w:p>
        </w:tc>
      </w:tr>
      <w:tr w:rsidR="00EA29E2">
        <w:tc>
          <w:tcPr>
            <w:tcW w:w="2948" w:type="dxa"/>
            <w:vMerge w:val="restart"/>
          </w:tcPr>
          <w:p w:rsidR="00EA29E2" w:rsidRDefault="00EA29E2">
            <w:pPr>
              <w:pStyle w:val="ConsPlusNormal"/>
            </w:pPr>
            <w:r>
              <w:t>Комплекс процессных мероприятий "Создание условий для развития библиотечного дела и популяризации чтения"</w:t>
            </w:r>
          </w:p>
        </w:tc>
        <w:tc>
          <w:tcPr>
            <w:tcW w:w="1814" w:type="dxa"/>
            <w:vMerge w:val="restart"/>
          </w:tcPr>
          <w:p w:rsidR="00EA29E2" w:rsidRDefault="00EA29E2">
            <w:pPr>
              <w:pStyle w:val="ConsPlusNormal"/>
            </w:pPr>
            <w:r>
              <w:t>ККТ ЛО</w:t>
            </w:r>
          </w:p>
        </w:tc>
        <w:tc>
          <w:tcPr>
            <w:tcW w:w="1361" w:type="dxa"/>
          </w:tcPr>
          <w:p w:rsidR="00EA29E2" w:rsidRDefault="00EA29E2">
            <w:pPr>
              <w:pStyle w:val="ConsPlusNormal"/>
              <w:jc w:val="center"/>
            </w:pPr>
            <w:r>
              <w:t>2022</w:t>
            </w:r>
          </w:p>
        </w:tc>
        <w:tc>
          <w:tcPr>
            <w:tcW w:w="1530" w:type="dxa"/>
          </w:tcPr>
          <w:p w:rsidR="00EA29E2" w:rsidRDefault="00EA29E2">
            <w:pPr>
              <w:pStyle w:val="ConsPlusNormal"/>
              <w:jc w:val="center"/>
            </w:pPr>
            <w:r>
              <w:t>96433,42</w:t>
            </w:r>
          </w:p>
        </w:tc>
        <w:tc>
          <w:tcPr>
            <w:tcW w:w="1530" w:type="dxa"/>
          </w:tcPr>
          <w:p w:rsidR="00EA29E2" w:rsidRDefault="00EA29E2">
            <w:pPr>
              <w:pStyle w:val="ConsPlusNormal"/>
              <w:jc w:val="center"/>
            </w:pPr>
            <w:r>
              <w:t>5238,80</w:t>
            </w:r>
          </w:p>
        </w:tc>
        <w:tc>
          <w:tcPr>
            <w:tcW w:w="1474" w:type="dxa"/>
          </w:tcPr>
          <w:p w:rsidR="00EA29E2" w:rsidRDefault="00EA29E2">
            <w:pPr>
              <w:pStyle w:val="ConsPlusNormal"/>
              <w:jc w:val="center"/>
            </w:pPr>
            <w:r>
              <w:t>90194,62</w:t>
            </w:r>
          </w:p>
        </w:tc>
        <w:tc>
          <w:tcPr>
            <w:tcW w:w="1474" w:type="dxa"/>
          </w:tcPr>
          <w:p w:rsidR="00EA29E2" w:rsidRDefault="00EA29E2">
            <w:pPr>
              <w:pStyle w:val="ConsPlusNormal"/>
              <w:jc w:val="center"/>
            </w:pPr>
            <w:r>
              <w:t>1000,00</w:t>
            </w: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2023</w:t>
            </w:r>
          </w:p>
        </w:tc>
        <w:tc>
          <w:tcPr>
            <w:tcW w:w="1530" w:type="dxa"/>
          </w:tcPr>
          <w:p w:rsidR="00EA29E2" w:rsidRDefault="00EA29E2">
            <w:pPr>
              <w:pStyle w:val="ConsPlusNormal"/>
              <w:jc w:val="center"/>
            </w:pPr>
            <w:r>
              <w:t>96661,02</w:t>
            </w:r>
          </w:p>
        </w:tc>
        <w:tc>
          <w:tcPr>
            <w:tcW w:w="1530" w:type="dxa"/>
          </w:tcPr>
          <w:p w:rsidR="00EA29E2" w:rsidRDefault="00EA29E2">
            <w:pPr>
              <w:pStyle w:val="ConsPlusNormal"/>
              <w:jc w:val="center"/>
            </w:pPr>
            <w:r>
              <w:t>5238,80</w:t>
            </w:r>
          </w:p>
        </w:tc>
        <w:tc>
          <w:tcPr>
            <w:tcW w:w="1474" w:type="dxa"/>
          </w:tcPr>
          <w:p w:rsidR="00EA29E2" w:rsidRDefault="00EA29E2">
            <w:pPr>
              <w:pStyle w:val="ConsPlusNormal"/>
              <w:jc w:val="center"/>
            </w:pPr>
            <w:r>
              <w:t>90422,22</w:t>
            </w:r>
          </w:p>
        </w:tc>
        <w:tc>
          <w:tcPr>
            <w:tcW w:w="1474" w:type="dxa"/>
          </w:tcPr>
          <w:p w:rsidR="00EA29E2" w:rsidRDefault="00EA29E2">
            <w:pPr>
              <w:pStyle w:val="ConsPlusNormal"/>
              <w:jc w:val="center"/>
            </w:pPr>
            <w:r>
              <w:t>1000,00</w:t>
            </w: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2024</w:t>
            </w:r>
          </w:p>
        </w:tc>
        <w:tc>
          <w:tcPr>
            <w:tcW w:w="1530" w:type="dxa"/>
          </w:tcPr>
          <w:p w:rsidR="00EA29E2" w:rsidRDefault="00EA29E2">
            <w:pPr>
              <w:pStyle w:val="ConsPlusNormal"/>
              <w:jc w:val="center"/>
            </w:pPr>
            <w:r>
              <w:t>97979,12</w:t>
            </w:r>
          </w:p>
        </w:tc>
        <w:tc>
          <w:tcPr>
            <w:tcW w:w="1530" w:type="dxa"/>
          </w:tcPr>
          <w:p w:rsidR="00EA29E2" w:rsidRDefault="00EA29E2">
            <w:pPr>
              <w:pStyle w:val="ConsPlusNormal"/>
              <w:jc w:val="center"/>
            </w:pPr>
            <w:r>
              <w:t>5238,80</w:t>
            </w:r>
          </w:p>
        </w:tc>
        <w:tc>
          <w:tcPr>
            <w:tcW w:w="1474" w:type="dxa"/>
          </w:tcPr>
          <w:p w:rsidR="00EA29E2" w:rsidRDefault="00EA29E2">
            <w:pPr>
              <w:pStyle w:val="ConsPlusNormal"/>
              <w:jc w:val="center"/>
            </w:pPr>
            <w:r>
              <w:t>91740,32</w:t>
            </w:r>
          </w:p>
        </w:tc>
        <w:tc>
          <w:tcPr>
            <w:tcW w:w="1474" w:type="dxa"/>
          </w:tcPr>
          <w:p w:rsidR="00EA29E2" w:rsidRDefault="00EA29E2">
            <w:pPr>
              <w:pStyle w:val="ConsPlusNormal"/>
              <w:jc w:val="center"/>
            </w:pPr>
            <w:r>
              <w:t>1000,00</w:t>
            </w:r>
          </w:p>
        </w:tc>
        <w:tc>
          <w:tcPr>
            <w:tcW w:w="1474" w:type="dxa"/>
          </w:tcPr>
          <w:p w:rsidR="00EA29E2" w:rsidRDefault="00EA29E2">
            <w:pPr>
              <w:pStyle w:val="ConsPlusNormal"/>
            </w:pPr>
          </w:p>
        </w:tc>
      </w:tr>
      <w:tr w:rsidR="00EA29E2">
        <w:tc>
          <w:tcPr>
            <w:tcW w:w="2948" w:type="dxa"/>
          </w:tcPr>
          <w:p w:rsidR="00EA29E2" w:rsidRDefault="00EA29E2">
            <w:pPr>
              <w:pStyle w:val="ConsPlusNormal"/>
            </w:pPr>
            <w:r>
              <w:t>Итого</w:t>
            </w:r>
          </w:p>
        </w:tc>
        <w:tc>
          <w:tcPr>
            <w:tcW w:w="1814" w:type="dxa"/>
          </w:tcPr>
          <w:p w:rsidR="00EA29E2" w:rsidRDefault="00EA29E2">
            <w:pPr>
              <w:pStyle w:val="ConsPlusNormal"/>
            </w:pPr>
          </w:p>
        </w:tc>
        <w:tc>
          <w:tcPr>
            <w:tcW w:w="1361" w:type="dxa"/>
          </w:tcPr>
          <w:p w:rsidR="00EA29E2" w:rsidRDefault="00EA29E2">
            <w:pPr>
              <w:pStyle w:val="ConsPlusNormal"/>
              <w:jc w:val="center"/>
            </w:pPr>
            <w:r>
              <w:t>2022-2024</w:t>
            </w:r>
          </w:p>
        </w:tc>
        <w:tc>
          <w:tcPr>
            <w:tcW w:w="1530" w:type="dxa"/>
          </w:tcPr>
          <w:p w:rsidR="00EA29E2" w:rsidRDefault="00EA29E2">
            <w:pPr>
              <w:pStyle w:val="ConsPlusNormal"/>
              <w:jc w:val="center"/>
            </w:pPr>
            <w:r>
              <w:t>291073,56</w:t>
            </w:r>
          </w:p>
        </w:tc>
        <w:tc>
          <w:tcPr>
            <w:tcW w:w="1530" w:type="dxa"/>
          </w:tcPr>
          <w:p w:rsidR="00EA29E2" w:rsidRDefault="00EA29E2">
            <w:pPr>
              <w:pStyle w:val="ConsPlusNormal"/>
              <w:jc w:val="center"/>
            </w:pPr>
            <w:r>
              <w:t>15716,40</w:t>
            </w:r>
          </w:p>
        </w:tc>
        <w:tc>
          <w:tcPr>
            <w:tcW w:w="1474" w:type="dxa"/>
          </w:tcPr>
          <w:p w:rsidR="00EA29E2" w:rsidRDefault="00EA29E2">
            <w:pPr>
              <w:pStyle w:val="ConsPlusNormal"/>
              <w:jc w:val="center"/>
            </w:pPr>
            <w:r>
              <w:t>272357,16</w:t>
            </w:r>
          </w:p>
        </w:tc>
        <w:tc>
          <w:tcPr>
            <w:tcW w:w="1474" w:type="dxa"/>
          </w:tcPr>
          <w:p w:rsidR="00EA29E2" w:rsidRDefault="00EA29E2">
            <w:pPr>
              <w:pStyle w:val="ConsPlusNormal"/>
              <w:jc w:val="center"/>
            </w:pPr>
            <w:r>
              <w:t>3000,00</w:t>
            </w:r>
          </w:p>
        </w:tc>
        <w:tc>
          <w:tcPr>
            <w:tcW w:w="1474" w:type="dxa"/>
          </w:tcPr>
          <w:p w:rsidR="00EA29E2" w:rsidRDefault="00EA29E2">
            <w:pPr>
              <w:pStyle w:val="ConsPlusNormal"/>
            </w:pPr>
          </w:p>
        </w:tc>
      </w:tr>
      <w:tr w:rsidR="00EA29E2">
        <w:tc>
          <w:tcPr>
            <w:tcW w:w="2948" w:type="dxa"/>
            <w:vMerge w:val="restart"/>
          </w:tcPr>
          <w:p w:rsidR="00EA29E2" w:rsidRDefault="00EA29E2">
            <w:pPr>
              <w:pStyle w:val="ConsPlusNormal"/>
            </w:pPr>
            <w:r>
              <w:t>Комплекс процессных мероприятий "Создание условий для сохранения культурного и исторического наследия"</w:t>
            </w:r>
          </w:p>
        </w:tc>
        <w:tc>
          <w:tcPr>
            <w:tcW w:w="1814" w:type="dxa"/>
            <w:vMerge w:val="restart"/>
          </w:tcPr>
          <w:p w:rsidR="00EA29E2" w:rsidRDefault="00EA29E2">
            <w:pPr>
              <w:pStyle w:val="ConsPlusNormal"/>
            </w:pPr>
            <w:r>
              <w:t>КСКН ЛО</w:t>
            </w:r>
          </w:p>
        </w:tc>
        <w:tc>
          <w:tcPr>
            <w:tcW w:w="1361" w:type="dxa"/>
          </w:tcPr>
          <w:p w:rsidR="00EA29E2" w:rsidRDefault="00EA29E2">
            <w:pPr>
              <w:pStyle w:val="ConsPlusNormal"/>
              <w:jc w:val="center"/>
            </w:pPr>
            <w:r>
              <w:t>2022</w:t>
            </w:r>
          </w:p>
        </w:tc>
        <w:tc>
          <w:tcPr>
            <w:tcW w:w="1530" w:type="dxa"/>
          </w:tcPr>
          <w:p w:rsidR="00EA29E2" w:rsidRDefault="00EA29E2">
            <w:pPr>
              <w:pStyle w:val="ConsPlusNormal"/>
              <w:jc w:val="center"/>
            </w:pPr>
            <w:r>
              <w:t>41309,60</w:t>
            </w:r>
          </w:p>
        </w:tc>
        <w:tc>
          <w:tcPr>
            <w:tcW w:w="1530" w:type="dxa"/>
          </w:tcPr>
          <w:p w:rsidR="00EA29E2" w:rsidRDefault="00EA29E2">
            <w:pPr>
              <w:pStyle w:val="ConsPlusNormal"/>
            </w:pPr>
          </w:p>
        </w:tc>
        <w:tc>
          <w:tcPr>
            <w:tcW w:w="1474" w:type="dxa"/>
          </w:tcPr>
          <w:p w:rsidR="00EA29E2" w:rsidRDefault="00EA29E2">
            <w:pPr>
              <w:pStyle w:val="ConsPlusNormal"/>
              <w:jc w:val="center"/>
            </w:pPr>
            <w:r>
              <w:t>41309,60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2023</w:t>
            </w:r>
          </w:p>
        </w:tc>
        <w:tc>
          <w:tcPr>
            <w:tcW w:w="1530" w:type="dxa"/>
          </w:tcPr>
          <w:p w:rsidR="00EA29E2" w:rsidRDefault="00EA29E2">
            <w:pPr>
              <w:pStyle w:val="ConsPlusNormal"/>
              <w:jc w:val="center"/>
            </w:pPr>
            <w:r>
              <w:t>45180,56</w:t>
            </w:r>
          </w:p>
        </w:tc>
        <w:tc>
          <w:tcPr>
            <w:tcW w:w="1530" w:type="dxa"/>
          </w:tcPr>
          <w:p w:rsidR="00EA29E2" w:rsidRDefault="00EA29E2">
            <w:pPr>
              <w:pStyle w:val="ConsPlusNormal"/>
            </w:pPr>
          </w:p>
        </w:tc>
        <w:tc>
          <w:tcPr>
            <w:tcW w:w="1474" w:type="dxa"/>
          </w:tcPr>
          <w:p w:rsidR="00EA29E2" w:rsidRDefault="00EA29E2">
            <w:pPr>
              <w:pStyle w:val="ConsPlusNormal"/>
              <w:jc w:val="center"/>
            </w:pPr>
            <w:r>
              <w:t>45180,56</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2024</w:t>
            </w:r>
          </w:p>
        </w:tc>
        <w:tc>
          <w:tcPr>
            <w:tcW w:w="1530" w:type="dxa"/>
          </w:tcPr>
          <w:p w:rsidR="00EA29E2" w:rsidRDefault="00EA29E2">
            <w:pPr>
              <w:pStyle w:val="ConsPlusNormal"/>
              <w:jc w:val="center"/>
            </w:pPr>
            <w:r>
              <w:t>46204,58</w:t>
            </w:r>
          </w:p>
        </w:tc>
        <w:tc>
          <w:tcPr>
            <w:tcW w:w="1530" w:type="dxa"/>
          </w:tcPr>
          <w:p w:rsidR="00EA29E2" w:rsidRDefault="00EA29E2">
            <w:pPr>
              <w:pStyle w:val="ConsPlusNormal"/>
            </w:pPr>
          </w:p>
        </w:tc>
        <w:tc>
          <w:tcPr>
            <w:tcW w:w="1474" w:type="dxa"/>
          </w:tcPr>
          <w:p w:rsidR="00EA29E2" w:rsidRDefault="00EA29E2">
            <w:pPr>
              <w:pStyle w:val="ConsPlusNormal"/>
              <w:jc w:val="center"/>
            </w:pPr>
            <w:r>
              <w:t>46204,58</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tcPr>
          <w:p w:rsidR="00EA29E2" w:rsidRDefault="00EA29E2">
            <w:pPr>
              <w:pStyle w:val="ConsPlusNormal"/>
            </w:pPr>
            <w:r>
              <w:t>Итого</w:t>
            </w:r>
          </w:p>
        </w:tc>
        <w:tc>
          <w:tcPr>
            <w:tcW w:w="1814" w:type="dxa"/>
          </w:tcPr>
          <w:p w:rsidR="00EA29E2" w:rsidRDefault="00EA29E2">
            <w:pPr>
              <w:pStyle w:val="ConsPlusNormal"/>
            </w:pPr>
          </w:p>
        </w:tc>
        <w:tc>
          <w:tcPr>
            <w:tcW w:w="1361" w:type="dxa"/>
          </w:tcPr>
          <w:p w:rsidR="00EA29E2" w:rsidRDefault="00EA29E2">
            <w:pPr>
              <w:pStyle w:val="ConsPlusNormal"/>
              <w:jc w:val="center"/>
            </w:pPr>
            <w:r>
              <w:t>2022-2024</w:t>
            </w:r>
          </w:p>
        </w:tc>
        <w:tc>
          <w:tcPr>
            <w:tcW w:w="1530" w:type="dxa"/>
          </w:tcPr>
          <w:p w:rsidR="00EA29E2" w:rsidRDefault="00EA29E2">
            <w:pPr>
              <w:pStyle w:val="ConsPlusNormal"/>
              <w:jc w:val="center"/>
            </w:pPr>
            <w:r>
              <w:t>132694,74</w:t>
            </w:r>
          </w:p>
        </w:tc>
        <w:tc>
          <w:tcPr>
            <w:tcW w:w="1530" w:type="dxa"/>
          </w:tcPr>
          <w:p w:rsidR="00EA29E2" w:rsidRDefault="00EA29E2">
            <w:pPr>
              <w:pStyle w:val="ConsPlusNormal"/>
            </w:pPr>
          </w:p>
        </w:tc>
        <w:tc>
          <w:tcPr>
            <w:tcW w:w="1474" w:type="dxa"/>
          </w:tcPr>
          <w:p w:rsidR="00EA29E2" w:rsidRDefault="00EA29E2">
            <w:pPr>
              <w:pStyle w:val="ConsPlusNormal"/>
              <w:jc w:val="center"/>
            </w:pPr>
            <w:r>
              <w:t>132694,74</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val="restart"/>
          </w:tcPr>
          <w:p w:rsidR="00EA29E2" w:rsidRDefault="00EA29E2">
            <w:pPr>
              <w:pStyle w:val="ConsPlusNormal"/>
            </w:pPr>
            <w:r>
              <w:lastRenderedPageBreak/>
              <w:t>Комплекс процессных мероприятий "Создание условий для развития музейного дела"</w:t>
            </w:r>
          </w:p>
        </w:tc>
        <w:tc>
          <w:tcPr>
            <w:tcW w:w="1814" w:type="dxa"/>
            <w:vMerge w:val="restart"/>
          </w:tcPr>
          <w:p w:rsidR="00EA29E2" w:rsidRDefault="00EA29E2">
            <w:pPr>
              <w:pStyle w:val="ConsPlusNormal"/>
            </w:pPr>
            <w:r>
              <w:t>КСКН ЛО</w:t>
            </w:r>
          </w:p>
        </w:tc>
        <w:tc>
          <w:tcPr>
            <w:tcW w:w="1361" w:type="dxa"/>
          </w:tcPr>
          <w:p w:rsidR="00EA29E2" w:rsidRDefault="00EA29E2">
            <w:pPr>
              <w:pStyle w:val="ConsPlusNormal"/>
              <w:jc w:val="center"/>
            </w:pPr>
            <w:r>
              <w:t>2022</w:t>
            </w:r>
          </w:p>
        </w:tc>
        <w:tc>
          <w:tcPr>
            <w:tcW w:w="1530" w:type="dxa"/>
          </w:tcPr>
          <w:p w:rsidR="00EA29E2" w:rsidRDefault="00EA29E2">
            <w:pPr>
              <w:pStyle w:val="ConsPlusNormal"/>
              <w:jc w:val="center"/>
            </w:pPr>
            <w:r>
              <w:t>536554,70</w:t>
            </w:r>
          </w:p>
        </w:tc>
        <w:tc>
          <w:tcPr>
            <w:tcW w:w="1530" w:type="dxa"/>
          </w:tcPr>
          <w:p w:rsidR="00EA29E2" w:rsidRDefault="00EA29E2">
            <w:pPr>
              <w:pStyle w:val="ConsPlusNormal"/>
              <w:jc w:val="center"/>
            </w:pPr>
            <w:r>
              <w:t>13000,00</w:t>
            </w:r>
          </w:p>
        </w:tc>
        <w:tc>
          <w:tcPr>
            <w:tcW w:w="1474" w:type="dxa"/>
          </w:tcPr>
          <w:p w:rsidR="00EA29E2" w:rsidRDefault="00EA29E2">
            <w:pPr>
              <w:pStyle w:val="ConsPlusNormal"/>
              <w:jc w:val="center"/>
            </w:pPr>
            <w:r>
              <w:t>523554,70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2023</w:t>
            </w:r>
          </w:p>
        </w:tc>
        <w:tc>
          <w:tcPr>
            <w:tcW w:w="1530" w:type="dxa"/>
          </w:tcPr>
          <w:p w:rsidR="00EA29E2" w:rsidRDefault="00EA29E2">
            <w:pPr>
              <w:pStyle w:val="ConsPlusNormal"/>
              <w:jc w:val="center"/>
            </w:pPr>
            <w:r>
              <w:t>490369,50</w:t>
            </w:r>
          </w:p>
        </w:tc>
        <w:tc>
          <w:tcPr>
            <w:tcW w:w="1530" w:type="dxa"/>
          </w:tcPr>
          <w:p w:rsidR="00EA29E2" w:rsidRDefault="00EA29E2">
            <w:pPr>
              <w:pStyle w:val="ConsPlusNormal"/>
            </w:pPr>
          </w:p>
        </w:tc>
        <w:tc>
          <w:tcPr>
            <w:tcW w:w="1474" w:type="dxa"/>
          </w:tcPr>
          <w:p w:rsidR="00EA29E2" w:rsidRDefault="00EA29E2">
            <w:pPr>
              <w:pStyle w:val="ConsPlusNormal"/>
              <w:jc w:val="center"/>
            </w:pPr>
            <w:r>
              <w:t>490369,50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2024</w:t>
            </w:r>
          </w:p>
        </w:tc>
        <w:tc>
          <w:tcPr>
            <w:tcW w:w="1530" w:type="dxa"/>
          </w:tcPr>
          <w:p w:rsidR="00EA29E2" w:rsidRDefault="00EA29E2">
            <w:pPr>
              <w:pStyle w:val="ConsPlusNormal"/>
              <w:jc w:val="center"/>
            </w:pPr>
            <w:r>
              <w:t>490369,50</w:t>
            </w:r>
          </w:p>
        </w:tc>
        <w:tc>
          <w:tcPr>
            <w:tcW w:w="1530" w:type="dxa"/>
          </w:tcPr>
          <w:p w:rsidR="00EA29E2" w:rsidRDefault="00EA29E2">
            <w:pPr>
              <w:pStyle w:val="ConsPlusNormal"/>
            </w:pPr>
          </w:p>
        </w:tc>
        <w:tc>
          <w:tcPr>
            <w:tcW w:w="1474" w:type="dxa"/>
          </w:tcPr>
          <w:p w:rsidR="00EA29E2" w:rsidRDefault="00EA29E2">
            <w:pPr>
              <w:pStyle w:val="ConsPlusNormal"/>
              <w:jc w:val="center"/>
            </w:pPr>
            <w:r>
              <w:t>490369,50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tcPr>
          <w:p w:rsidR="00EA29E2" w:rsidRDefault="00EA29E2">
            <w:pPr>
              <w:pStyle w:val="ConsPlusNormal"/>
            </w:pPr>
            <w:r>
              <w:t>Итого</w:t>
            </w:r>
          </w:p>
        </w:tc>
        <w:tc>
          <w:tcPr>
            <w:tcW w:w="1814" w:type="dxa"/>
          </w:tcPr>
          <w:p w:rsidR="00EA29E2" w:rsidRDefault="00EA29E2">
            <w:pPr>
              <w:pStyle w:val="ConsPlusNormal"/>
            </w:pPr>
          </w:p>
        </w:tc>
        <w:tc>
          <w:tcPr>
            <w:tcW w:w="1361" w:type="dxa"/>
          </w:tcPr>
          <w:p w:rsidR="00EA29E2" w:rsidRDefault="00EA29E2">
            <w:pPr>
              <w:pStyle w:val="ConsPlusNormal"/>
              <w:jc w:val="center"/>
            </w:pPr>
            <w:r>
              <w:t>2022-2024</w:t>
            </w:r>
          </w:p>
        </w:tc>
        <w:tc>
          <w:tcPr>
            <w:tcW w:w="1530" w:type="dxa"/>
          </w:tcPr>
          <w:p w:rsidR="00EA29E2" w:rsidRDefault="00EA29E2">
            <w:pPr>
              <w:pStyle w:val="ConsPlusNormal"/>
              <w:jc w:val="center"/>
            </w:pPr>
            <w:r>
              <w:t>1517293,70</w:t>
            </w:r>
          </w:p>
        </w:tc>
        <w:tc>
          <w:tcPr>
            <w:tcW w:w="1530" w:type="dxa"/>
          </w:tcPr>
          <w:p w:rsidR="00EA29E2" w:rsidRDefault="00EA29E2">
            <w:pPr>
              <w:pStyle w:val="ConsPlusNormal"/>
              <w:jc w:val="center"/>
            </w:pPr>
            <w:r>
              <w:t>13000,00</w:t>
            </w:r>
          </w:p>
        </w:tc>
        <w:tc>
          <w:tcPr>
            <w:tcW w:w="1474" w:type="dxa"/>
          </w:tcPr>
          <w:p w:rsidR="00EA29E2" w:rsidRDefault="00EA29E2">
            <w:pPr>
              <w:pStyle w:val="ConsPlusNormal"/>
              <w:jc w:val="center"/>
            </w:pPr>
            <w:r>
              <w:t>1504293,70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val="restart"/>
          </w:tcPr>
          <w:p w:rsidR="00EA29E2" w:rsidRDefault="00EA29E2">
            <w:pPr>
              <w:pStyle w:val="ConsPlusNormal"/>
            </w:pPr>
            <w:r>
              <w:t>Комплекс процессных мероприятий "Создание условий для развития искусства и творчества"</w:t>
            </w:r>
          </w:p>
        </w:tc>
        <w:tc>
          <w:tcPr>
            <w:tcW w:w="1814" w:type="dxa"/>
            <w:vMerge w:val="restart"/>
          </w:tcPr>
          <w:p w:rsidR="00EA29E2" w:rsidRDefault="00EA29E2">
            <w:pPr>
              <w:pStyle w:val="ConsPlusNormal"/>
            </w:pPr>
            <w:r>
              <w:t>ККТ ЛО</w:t>
            </w:r>
          </w:p>
        </w:tc>
        <w:tc>
          <w:tcPr>
            <w:tcW w:w="1361" w:type="dxa"/>
          </w:tcPr>
          <w:p w:rsidR="00EA29E2" w:rsidRDefault="00EA29E2">
            <w:pPr>
              <w:pStyle w:val="ConsPlusNormal"/>
              <w:jc w:val="center"/>
            </w:pPr>
            <w:r>
              <w:t>2022</w:t>
            </w:r>
          </w:p>
        </w:tc>
        <w:tc>
          <w:tcPr>
            <w:tcW w:w="1530" w:type="dxa"/>
          </w:tcPr>
          <w:p w:rsidR="00EA29E2" w:rsidRDefault="00EA29E2">
            <w:pPr>
              <w:pStyle w:val="ConsPlusNormal"/>
              <w:jc w:val="center"/>
            </w:pPr>
            <w:r>
              <w:t>661591,86</w:t>
            </w:r>
          </w:p>
        </w:tc>
        <w:tc>
          <w:tcPr>
            <w:tcW w:w="1530" w:type="dxa"/>
          </w:tcPr>
          <w:p w:rsidR="00EA29E2" w:rsidRDefault="00EA29E2">
            <w:pPr>
              <w:pStyle w:val="ConsPlusNormal"/>
            </w:pPr>
          </w:p>
        </w:tc>
        <w:tc>
          <w:tcPr>
            <w:tcW w:w="1474" w:type="dxa"/>
          </w:tcPr>
          <w:p w:rsidR="00EA29E2" w:rsidRDefault="00EA29E2">
            <w:pPr>
              <w:pStyle w:val="ConsPlusNormal"/>
              <w:jc w:val="center"/>
            </w:pPr>
            <w:r>
              <w:t>659866,26</w:t>
            </w:r>
          </w:p>
        </w:tc>
        <w:tc>
          <w:tcPr>
            <w:tcW w:w="1474" w:type="dxa"/>
          </w:tcPr>
          <w:p w:rsidR="00EA29E2" w:rsidRDefault="00EA29E2">
            <w:pPr>
              <w:pStyle w:val="ConsPlusNormal"/>
              <w:jc w:val="center"/>
            </w:pPr>
            <w:r>
              <w:t>1725,60</w:t>
            </w: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2023</w:t>
            </w:r>
          </w:p>
        </w:tc>
        <w:tc>
          <w:tcPr>
            <w:tcW w:w="1530" w:type="dxa"/>
          </w:tcPr>
          <w:p w:rsidR="00EA29E2" w:rsidRDefault="00EA29E2">
            <w:pPr>
              <w:pStyle w:val="ConsPlusNormal"/>
              <w:jc w:val="center"/>
            </w:pPr>
            <w:r>
              <w:t>661819,54</w:t>
            </w:r>
          </w:p>
        </w:tc>
        <w:tc>
          <w:tcPr>
            <w:tcW w:w="1530" w:type="dxa"/>
          </w:tcPr>
          <w:p w:rsidR="00EA29E2" w:rsidRDefault="00EA29E2">
            <w:pPr>
              <w:pStyle w:val="ConsPlusNormal"/>
            </w:pPr>
          </w:p>
        </w:tc>
        <w:tc>
          <w:tcPr>
            <w:tcW w:w="1474" w:type="dxa"/>
          </w:tcPr>
          <w:p w:rsidR="00EA29E2" w:rsidRDefault="00EA29E2">
            <w:pPr>
              <w:pStyle w:val="ConsPlusNormal"/>
              <w:jc w:val="center"/>
            </w:pPr>
            <w:r>
              <w:t>660819,54</w:t>
            </w:r>
          </w:p>
        </w:tc>
        <w:tc>
          <w:tcPr>
            <w:tcW w:w="1474" w:type="dxa"/>
          </w:tcPr>
          <w:p w:rsidR="00EA29E2" w:rsidRDefault="00EA29E2">
            <w:pPr>
              <w:pStyle w:val="ConsPlusNormal"/>
              <w:jc w:val="center"/>
            </w:pPr>
            <w:r>
              <w:t>1000,00</w:t>
            </w: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2024</w:t>
            </w:r>
          </w:p>
        </w:tc>
        <w:tc>
          <w:tcPr>
            <w:tcW w:w="1530" w:type="dxa"/>
          </w:tcPr>
          <w:p w:rsidR="00EA29E2" w:rsidRDefault="00EA29E2">
            <w:pPr>
              <w:pStyle w:val="ConsPlusNormal"/>
              <w:jc w:val="center"/>
            </w:pPr>
            <w:r>
              <w:t>662776,22</w:t>
            </w:r>
          </w:p>
        </w:tc>
        <w:tc>
          <w:tcPr>
            <w:tcW w:w="1530" w:type="dxa"/>
          </w:tcPr>
          <w:p w:rsidR="00EA29E2" w:rsidRDefault="00EA29E2">
            <w:pPr>
              <w:pStyle w:val="ConsPlusNormal"/>
            </w:pPr>
          </w:p>
        </w:tc>
        <w:tc>
          <w:tcPr>
            <w:tcW w:w="1474" w:type="dxa"/>
          </w:tcPr>
          <w:p w:rsidR="00EA29E2" w:rsidRDefault="00EA29E2">
            <w:pPr>
              <w:pStyle w:val="ConsPlusNormal"/>
              <w:jc w:val="center"/>
            </w:pPr>
            <w:r>
              <w:t>661776,22</w:t>
            </w:r>
          </w:p>
        </w:tc>
        <w:tc>
          <w:tcPr>
            <w:tcW w:w="1474" w:type="dxa"/>
          </w:tcPr>
          <w:p w:rsidR="00EA29E2" w:rsidRDefault="00EA29E2">
            <w:pPr>
              <w:pStyle w:val="ConsPlusNormal"/>
              <w:jc w:val="center"/>
            </w:pPr>
            <w:r>
              <w:t>1000,00</w:t>
            </w:r>
          </w:p>
        </w:tc>
        <w:tc>
          <w:tcPr>
            <w:tcW w:w="1474" w:type="dxa"/>
          </w:tcPr>
          <w:p w:rsidR="00EA29E2" w:rsidRDefault="00EA29E2">
            <w:pPr>
              <w:pStyle w:val="ConsPlusNormal"/>
            </w:pPr>
          </w:p>
        </w:tc>
      </w:tr>
      <w:tr w:rsidR="00EA29E2">
        <w:tc>
          <w:tcPr>
            <w:tcW w:w="2948" w:type="dxa"/>
          </w:tcPr>
          <w:p w:rsidR="00EA29E2" w:rsidRDefault="00EA29E2">
            <w:pPr>
              <w:pStyle w:val="ConsPlusNormal"/>
            </w:pPr>
            <w:r>
              <w:t>Итого</w:t>
            </w:r>
          </w:p>
        </w:tc>
        <w:tc>
          <w:tcPr>
            <w:tcW w:w="1814" w:type="dxa"/>
          </w:tcPr>
          <w:p w:rsidR="00EA29E2" w:rsidRDefault="00EA29E2">
            <w:pPr>
              <w:pStyle w:val="ConsPlusNormal"/>
            </w:pPr>
          </w:p>
        </w:tc>
        <w:tc>
          <w:tcPr>
            <w:tcW w:w="1361" w:type="dxa"/>
          </w:tcPr>
          <w:p w:rsidR="00EA29E2" w:rsidRDefault="00EA29E2">
            <w:pPr>
              <w:pStyle w:val="ConsPlusNormal"/>
              <w:jc w:val="center"/>
            </w:pPr>
            <w:r>
              <w:t>2022-2024</w:t>
            </w:r>
          </w:p>
        </w:tc>
        <w:tc>
          <w:tcPr>
            <w:tcW w:w="1530" w:type="dxa"/>
          </w:tcPr>
          <w:p w:rsidR="00EA29E2" w:rsidRDefault="00EA29E2">
            <w:pPr>
              <w:pStyle w:val="ConsPlusNormal"/>
              <w:jc w:val="center"/>
            </w:pPr>
            <w:r>
              <w:t>1986187,62</w:t>
            </w:r>
          </w:p>
        </w:tc>
        <w:tc>
          <w:tcPr>
            <w:tcW w:w="1530" w:type="dxa"/>
          </w:tcPr>
          <w:p w:rsidR="00EA29E2" w:rsidRDefault="00EA29E2">
            <w:pPr>
              <w:pStyle w:val="ConsPlusNormal"/>
            </w:pPr>
          </w:p>
        </w:tc>
        <w:tc>
          <w:tcPr>
            <w:tcW w:w="1474" w:type="dxa"/>
          </w:tcPr>
          <w:p w:rsidR="00EA29E2" w:rsidRDefault="00EA29E2">
            <w:pPr>
              <w:pStyle w:val="ConsPlusNormal"/>
              <w:jc w:val="center"/>
            </w:pPr>
            <w:r>
              <w:t>1982462,02</w:t>
            </w:r>
          </w:p>
        </w:tc>
        <w:tc>
          <w:tcPr>
            <w:tcW w:w="1474" w:type="dxa"/>
          </w:tcPr>
          <w:p w:rsidR="00EA29E2" w:rsidRDefault="00EA29E2">
            <w:pPr>
              <w:pStyle w:val="ConsPlusNormal"/>
              <w:jc w:val="center"/>
            </w:pPr>
            <w:r>
              <w:t>3725,60</w:t>
            </w:r>
          </w:p>
        </w:tc>
        <w:tc>
          <w:tcPr>
            <w:tcW w:w="1474" w:type="dxa"/>
          </w:tcPr>
          <w:p w:rsidR="00EA29E2" w:rsidRDefault="00EA29E2">
            <w:pPr>
              <w:pStyle w:val="ConsPlusNormal"/>
            </w:pPr>
          </w:p>
        </w:tc>
      </w:tr>
      <w:tr w:rsidR="00EA29E2">
        <w:tc>
          <w:tcPr>
            <w:tcW w:w="2948" w:type="dxa"/>
            <w:vMerge w:val="restart"/>
          </w:tcPr>
          <w:p w:rsidR="00EA29E2" w:rsidRDefault="00EA29E2">
            <w:pPr>
              <w:pStyle w:val="ConsPlusNormal"/>
            </w:pPr>
            <w:r>
              <w:t>Комплекс процессных мероприятий "Развитие и сохранение кадрового потенциала работников в учреждениях культуры"</w:t>
            </w:r>
          </w:p>
        </w:tc>
        <w:tc>
          <w:tcPr>
            <w:tcW w:w="1814" w:type="dxa"/>
            <w:vMerge w:val="restart"/>
          </w:tcPr>
          <w:p w:rsidR="00EA29E2" w:rsidRDefault="00EA29E2">
            <w:pPr>
              <w:pStyle w:val="ConsPlusNormal"/>
            </w:pPr>
            <w:r>
              <w:t>ККТ ЛО</w:t>
            </w:r>
          </w:p>
        </w:tc>
        <w:tc>
          <w:tcPr>
            <w:tcW w:w="1361" w:type="dxa"/>
          </w:tcPr>
          <w:p w:rsidR="00EA29E2" w:rsidRDefault="00EA29E2">
            <w:pPr>
              <w:pStyle w:val="ConsPlusNormal"/>
              <w:jc w:val="center"/>
            </w:pPr>
            <w:r>
              <w:t>2022</w:t>
            </w:r>
          </w:p>
        </w:tc>
        <w:tc>
          <w:tcPr>
            <w:tcW w:w="1530" w:type="dxa"/>
          </w:tcPr>
          <w:p w:rsidR="00EA29E2" w:rsidRDefault="00EA29E2">
            <w:pPr>
              <w:pStyle w:val="ConsPlusNormal"/>
              <w:jc w:val="center"/>
            </w:pPr>
            <w:r>
              <w:t>1509238,90</w:t>
            </w:r>
          </w:p>
        </w:tc>
        <w:tc>
          <w:tcPr>
            <w:tcW w:w="1530" w:type="dxa"/>
          </w:tcPr>
          <w:p w:rsidR="00EA29E2" w:rsidRDefault="00EA29E2">
            <w:pPr>
              <w:pStyle w:val="ConsPlusNormal"/>
            </w:pPr>
          </w:p>
        </w:tc>
        <w:tc>
          <w:tcPr>
            <w:tcW w:w="1474" w:type="dxa"/>
          </w:tcPr>
          <w:p w:rsidR="00EA29E2" w:rsidRDefault="00EA29E2">
            <w:pPr>
              <w:pStyle w:val="ConsPlusNormal"/>
              <w:jc w:val="center"/>
            </w:pPr>
            <w:r>
              <w:t>759238,90</w:t>
            </w:r>
          </w:p>
        </w:tc>
        <w:tc>
          <w:tcPr>
            <w:tcW w:w="1474" w:type="dxa"/>
          </w:tcPr>
          <w:p w:rsidR="00EA29E2" w:rsidRDefault="00EA29E2">
            <w:pPr>
              <w:pStyle w:val="ConsPlusNormal"/>
              <w:jc w:val="center"/>
            </w:pPr>
            <w:r>
              <w:t>750000,00</w:t>
            </w: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2023</w:t>
            </w:r>
          </w:p>
        </w:tc>
        <w:tc>
          <w:tcPr>
            <w:tcW w:w="1530" w:type="dxa"/>
          </w:tcPr>
          <w:p w:rsidR="00EA29E2" w:rsidRDefault="00EA29E2">
            <w:pPr>
              <w:pStyle w:val="ConsPlusNormal"/>
              <w:jc w:val="center"/>
            </w:pPr>
            <w:r>
              <w:t>1500,00</w:t>
            </w:r>
          </w:p>
        </w:tc>
        <w:tc>
          <w:tcPr>
            <w:tcW w:w="1530" w:type="dxa"/>
          </w:tcPr>
          <w:p w:rsidR="00EA29E2" w:rsidRDefault="00EA29E2">
            <w:pPr>
              <w:pStyle w:val="ConsPlusNormal"/>
            </w:pPr>
          </w:p>
        </w:tc>
        <w:tc>
          <w:tcPr>
            <w:tcW w:w="1474" w:type="dxa"/>
          </w:tcPr>
          <w:p w:rsidR="00EA29E2" w:rsidRDefault="00EA29E2">
            <w:pPr>
              <w:pStyle w:val="ConsPlusNormal"/>
              <w:jc w:val="center"/>
            </w:pPr>
            <w:r>
              <w:t>1500,00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2024</w:t>
            </w:r>
          </w:p>
        </w:tc>
        <w:tc>
          <w:tcPr>
            <w:tcW w:w="1530" w:type="dxa"/>
          </w:tcPr>
          <w:p w:rsidR="00EA29E2" w:rsidRDefault="00EA29E2">
            <w:pPr>
              <w:pStyle w:val="ConsPlusNormal"/>
              <w:jc w:val="center"/>
            </w:pPr>
            <w:r>
              <w:t>1500,00</w:t>
            </w:r>
          </w:p>
        </w:tc>
        <w:tc>
          <w:tcPr>
            <w:tcW w:w="1530" w:type="dxa"/>
          </w:tcPr>
          <w:p w:rsidR="00EA29E2" w:rsidRDefault="00EA29E2">
            <w:pPr>
              <w:pStyle w:val="ConsPlusNormal"/>
            </w:pPr>
          </w:p>
        </w:tc>
        <w:tc>
          <w:tcPr>
            <w:tcW w:w="1474" w:type="dxa"/>
          </w:tcPr>
          <w:p w:rsidR="00EA29E2" w:rsidRDefault="00EA29E2">
            <w:pPr>
              <w:pStyle w:val="ConsPlusNormal"/>
              <w:jc w:val="center"/>
            </w:pPr>
            <w:r>
              <w:t>1500,00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tcPr>
          <w:p w:rsidR="00EA29E2" w:rsidRDefault="00EA29E2">
            <w:pPr>
              <w:pStyle w:val="ConsPlusNormal"/>
            </w:pPr>
            <w:r>
              <w:t>Итого</w:t>
            </w:r>
          </w:p>
        </w:tc>
        <w:tc>
          <w:tcPr>
            <w:tcW w:w="1814" w:type="dxa"/>
          </w:tcPr>
          <w:p w:rsidR="00EA29E2" w:rsidRDefault="00EA29E2">
            <w:pPr>
              <w:pStyle w:val="ConsPlusNormal"/>
            </w:pPr>
          </w:p>
        </w:tc>
        <w:tc>
          <w:tcPr>
            <w:tcW w:w="1361" w:type="dxa"/>
          </w:tcPr>
          <w:p w:rsidR="00EA29E2" w:rsidRDefault="00EA29E2">
            <w:pPr>
              <w:pStyle w:val="ConsPlusNormal"/>
              <w:jc w:val="center"/>
            </w:pPr>
            <w:r>
              <w:t>2022-2024</w:t>
            </w:r>
          </w:p>
        </w:tc>
        <w:tc>
          <w:tcPr>
            <w:tcW w:w="1530" w:type="dxa"/>
          </w:tcPr>
          <w:p w:rsidR="00EA29E2" w:rsidRDefault="00EA29E2">
            <w:pPr>
              <w:pStyle w:val="ConsPlusNormal"/>
              <w:jc w:val="center"/>
            </w:pPr>
            <w:r>
              <w:t>1512238,90</w:t>
            </w:r>
          </w:p>
        </w:tc>
        <w:tc>
          <w:tcPr>
            <w:tcW w:w="1530" w:type="dxa"/>
          </w:tcPr>
          <w:p w:rsidR="00EA29E2" w:rsidRDefault="00EA29E2">
            <w:pPr>
              <w:pStyle w:val="ConsPlusNormal"/>
            </w:pPr>
          </w:p>
        </w:tc>
        <w:tc>
          <w:tcPr>
            <w:tcW w:w="1474" w:type="dxa"/>
          </w:tcPr>
          <w:p w:rsidR="00EA29E2" w:rsidRDefault="00EA29E2">
            <w:pPr>
              <w:pStyle w:val="ConsPlusNormal"/>
              <w:jc w:val="center"/>
            </w:pPr>
            <w:r>
              <w:t>762238,90</w:t>
            </w:r>
          </w:p>
        </w:tc>
        <w:tc>
          <w:tcPr>
            <w:tcW w:w="1474" w:type="dxa"/>
          </w:tcPr>
          <w:p w:rsidR="00EA29E2" w:rsidRDefault="00EA29E2">
            <w:pPr>
              <w:pStyle w:val="ConsPlusNormal"/>
              <w:jc w:val="center"/>
            </w:pPr>
            <w:r>
              <w:t>750000,00</w:t>
            </w:r>
          </w:p>
        </w:tc>
        <w:tc>
          <w:tcPr>
            <w:tcW w:w="1474" w:type="dxa"/>
          </w:tcPr>
          <w:p w:rsidR="00EA29E2" w:rsidRDefault="00EA29E2">
            <w:pPr>
              <w:pStyle w:val="ConsPlusNormal"/>
            </w:pPr>
          </w:p>
        </w:tc>
      </w:tr>
      <w:tr w:rsidR="00EA29E2">
        <w:tc>
          <w:tcPr>
            <w:tcW w:w="2948" w:type="dxa"/>
            <w:vMerge w:val="restart"/>
          </w:tcPr>
          <w:p w:rsidR="00EA29E2" w:rsidRDefault="00EA29E2">
            <w:pPr>
              <w:pStyle w:val="ConsPlusNormal"/>
            </w:pPr>
            <w:r>
              <w:t>Комплекс процессных мероприятий "Создание условий для развития парковых территорий"</w:t>
            </w:r>
          </w:p>
        </w:tc>
        <w:tc>
          <w:tcPr>
            <w:tcW w:w="1814" w:type="dxa"/>
            <w:vMerge w:val="restart"/>
          </w:tcPr>
          <w:p w:rsidR="00EA29E2" w:rsidRDefault="00EA29E2">
            <w:pPr>
              <w:pStyle w:val="ConsPlusNormal"/>
            </w:pPr>
            <w:r>
              <w:t>ККТ ЛО</w:t>
            </w:r>
          </w:p>
        </w:tc>
        <w:tc>
          <w:tcPr>
            <w:tcW w:w="1361" w:type="dxa"/>
          </w:tcPr>
          <w:p w:rsidR="00EA29E2" w:rsidRDefault="00EA29E2">
            <w:pPr>
              <w:pStyle w:val="ConsPlusNormal"/>
              <w:jc w:val="center"/>
            </w:pPr>
            <w:r>
              <w:t>2022</w:t>
            </w:r>
          </w:p>
        </w:tc>
        <w:tc>
          <w:tcPr>
            <w:tcW w:w="1530" w:type="dxa"/>
          </w:tcPr>
          <w:p w:rsidR="00EA29E2" w:rsidRDefault="00EA29E2">
            <w:pPr>
              <w:pStyle w:val="ConsPlusNormal"/>
              <w:jc w:val="center"/>
            </w:pPr>
            <w:r>
              <w:t>69200,00</w:t>
            </w:r>
          </w:p>
        </w:tc>
        <w:tc>
          <w:tcPr>
            <w:tcW w:w="1530" w:type="dxa"/>
          </w:tcPr>
          <w:p w:rsidR="00EA29E2" w:rsidRDefault="00EA29E2">
            <w:pPr>
              <w:pStyle w:val="ConsPlusNormal"/>
            </w:pPr>
          </w:p>
        </w:tc>
        <w:tc>
          <w:tcPr>
            <w:tcW w:w="1474" w:type="dxa"/>
          </w:tcPr>
          <w:p w:rsidR="00EA29E2" w:rsidRDefault="00EA29E2">
            <w:pPr>
              <w:pStyle w:val="ConsPlusNormal"/>
              <w:jc w:val="center"/>
            </w:pPr>
            <w:r>
              <w:t>69200,00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2023</w:t>
            </w:r>
          </w:p>
        </w:tc>
        <w:tc>
          <w:tcPr>
            <w:tcW w:w="1530" w:type="dxa"/>
          </w:tcPr>
          <w:p w:rsidR="00EA29E2" w:rsidRDefault="00EA29E2">
            <w:pPr>
              <w:pStyle w:val="ConsPlusNormal"/>
              <w:jc w:val="center"/>
            </w:pPr>
            <w:r>
              <w:t>69200,00</w:t>
            </w:r>
          </w:p>
        </w:tc>
        <w:tc>
          <w:tcPr>
            <w:tcW w:w="1530" w:type="dxa"/>
          </w:tcPr>
          <w:p w:rsidR="00EA29E2" w:rsidRDefault="00EA29E2">
            <w:pPr>
              <w:pStyle w:val="ConsPlusNormal"/>
            </w:pPr>
          </w:p>
        </w:tc>
        <w:tc>
          <w:tcPr>
            <w:tcW w:w="1474" w:type="dxa"/>
          </w:tcPr>
          <w:p w:rsidR="00EA29E2" w:rsidRDefault="00EA29E2">
            <w:pPr>
              <w:pStyle w:val="ConsPlusNormal"/>
              <w:jc w:val="center"/>
            </w:pPr>
            <w:r>
              <w:t>69200,00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2024</w:t>
            </w:r>
          </w:p>
        </w:tc>
        <w:tc>
          <w:tcPr>
            <w:tcW w:w="1530" w:type="dxa"/>
          </w:tcPr>
          <w:p w:rsidR="00EA29E2" w:rsidRDefault="00EA29E2">
            <w:pPr>
              <w:pStyle w:val="ConsPlusNormal"/>
              <w:jc w:val="center"/>
            </w:pPr>
            <w:r>
              <w:t>69200,00</w:t>
            </w:r>
          </w:p>
        </w:tc>
        <w:tc>
          <w:tcPr>
            <w:tcW w:w="1530" w:type="dxa"/>
          </w:tcPr>
          <w:p w:rsidR="00EA29E2" w:rsidRDefault="00EA29E2">
            <w:pPr>
              <w:pStyle w:val="ConsPlusNormal"/>
            </w:pPr>
          </w:p>
        </w:tc>
        <w:tc>
          <w:tcPr>
            <w:tcW w:w="1474" w:type="dxa"/>
          </w:tcPr>
          <w:p w:rsidR="00EA29E2" w:rsidRDefault="00EA29E2">
            <w:pPr>
              <w:pStyle w:val="ConsPlusNormal"/>
              <w:jc w:val="center"/>
            </w:pPr>
            <w:r>
              <w:t>69200,00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tcPr>
          <w:p w:rsidR="00EA29E2" w:rsidRDefault="00EA29E2">
            <w:pPr>
              <w:pStyle w:val="ConsPlusNormal"/>
            </w:pPr>
            <w:r>
              <w:t>Итого</w:t>
            </w:r>
          </w:p>
        </w:tc>
        <w:tc>
          <w:tcPr>
            <w:tcW w:w="1814" w:type="dxa"/>
          </w:tcPr>
          <w:p w:rsidR="00EA29E2" w:rsidRDefault="00EA29E2">
            <w:pPr>
              <w:pStyle w:val="ConsPlusNormal"/>
            </w:pPr>
          </w:p>
        </w:tc>
        <w:tc>
          <w:tcPr>
            <w:tcW w:w="1361" w:type="dxa"/>
          </w:tcPr>
          <w:p w:rsidR="00EA29E2" w:rsidRDefault="00EA29E2">
            <w:pPr>
              <w:pStyle w:val="ConsPlusNormal"/>
              <w:jc w:val="center"/>
            </w:pPr>
            <w:r>
              <w:t>2022-2024</w:t>
            </w:r>
          </w:p>
        </w:tc>
        <w:tc>
          <w:tcPr>
            <w:tcW w:w="1530" w:type="dxa"/>
          </w:tcPr>
          <w:p w:rsidR="00EA29E2" w:rsidRDefault="00EA29E2">
            <w:pPr>
              <w:pStyle w:val="ConsPlusNormal"/>
              <w:jc w:val="center"/>
            </w:pPr>
            <w:r>
              <w:t>207600,00</w:t>
            </w:r>
          </w:p>
        </w:tc>
        <w:tc>
          <w:tcPr>
            <w:tcW w:w="1530" w:type="dxa"/>
          </w:tcPr>
          <w:p w:rsidR="00EA29E2" w:rsidRDefault="00EA29E2">
            <w:pPr>
              <w:pStyle w:val="ConsPlusNormal"/>
            </w:pPr>
          </w:p>
        </w:tc>
        <w:tc>
          <w:tcPr>
            <w:tcW w:w="1474" w:type="dxa"/>
          </w:tcPr>
          <w:p w:rsidR="00EA29E2" w:rsidRDefault="00EA29E2">
            <w:pPr>
              <w:pStyle w:val="ConsPlusNormal"/>
              <w:jc w:val="center"/>
            </w:pPr>
            <w:r>
              <w:t>207600,00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val="restart"/>
          </w:tcPr>
          <w:p w:rsidR="00EA29E2" w:rsidRDefault="00EA29E2">
            <w:pPr>
              <w:pStyle w:val="ConsPlusNormal"/>
            </w:pPr>
            <w:r>
              <w:t xml:space="preserve">Комплекс процессных мероприятий "Обеспечение деятельности в системе управления сферой </w:t>
            </w:r>
            <w:r>
              <w:lastRenderedPageBreak/>
              <w:t>культуры"</w:t>
            </w:r>
          </w:p>
        </w:tc>
        <w:tc>
          <w:tcPr>
            <w:tcW w:w="1814" w:type="dxa"/>
            <w:vMerge w:val="restart"/>
          </w:tcPr>
          <w:p w:rsidR="00EA29E2" w:rsidRDefault="00EA29E2">
            <w:pPr>
              <w:pStyle w:val="ConsPlusNormal"/>
            </w:pPr>
            <w:r>
              <w:lastRenderedPageBreak/>
              <w:t>ККТ ЛО, КСКН ЛО,</w:t>
            </w:r>
          </w:p>
          <w:p w:rsidR="00EA29E2" w:rsidRDefault="00EA29E2">
            <w:pPr>
              <w:pStyle w:val="ConsPlusNormal"/>
            </w:pPr>
            <w:r>
              <w:t xml:space="preserve">Управление делами Правительства </w:t>
            </w:r>
            <w:r>
              <w:lastRenderedPageBreak/>
              <w:t>Ленинградской области</w:t>
            </w:r>
          </w:p>
        </w:tc>
        <w:tc>
          <w:tcPr>
            <w:tcW w:w="1361" w:type="dxa"/>
          </w:tcPr>
          <w:p w:rsidR="00EA29E2" w:rsidRDefault="00EA29E2">
            <w:pPr>
              <w:pStyle w:val="ConsPlusNormal"/>
              <w:jc w:val="center"/>
            </w:pPr>
            <w:r>
              <w:lastRenderedPageBreak/>
              <w:t>2022</w:t>
            </w:r>
          </w:p>
        </w:tc>
        <w:tc>
          <w:tcPr>
            <w:tcW w:w="1530" w:type="dxa"/>
          </w:tcPr>
          <w:p w:rsidR="00EA29E2" w:rsidRDefault="00EA29E2">
            <w:pPr>
              <w:pStyle w:val="ConsPlusNormal"/>
              <w:jc w:val="center"/>
            </w:pPr>
            <w:r>
              <w:t>2901,00</w:t>
            </w:r>
          </w:p>
        </w:tc>
        <w:tc>
          <w:tcPr>
            <w:tcW w:w="1530" w:type="dxa"/>
          </w:tcPr>
          <w:p w:rsidR="00EA29E2" w:rsidRDefault="00EA29E2">
            <w:pPr>
              <w:pStyle w:val="ConsPlusNormal"/>
            </w:pPr>
          </w:p>
        </w:tc>
        <w:tc>
          <w:tcPr>
            <w:tcW w:w="1474" w:type="dxa"/>
          </w:tcPr>
          <w:p w:rsidR="00EA29E2" w:rsidRDefault="00EA29E2">
            <w:pPr>
              <w:pStyle w:val="ConsPlusNormal"/>
              <w:jc w:val="center"/>
            </w:pPr>
            <w:r>
              <w:t>2901,00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2023</w:t>
            </w:r>
          </w:p>
        </w:tc>
        <w:tc>
          <w:tcPr>
            <w:tcW w:w="1530" w:type="dxa"/>
          </w:tcPr>
          <w:p w:rsidR="00EA29E2" w:rsidRDefault="00EA29E2">
            <w:pPr>
              <w:pStyle w:val="ConsPlusNormal"/>
              <w:jc w:val="center"/>
            </w:pPr>
            <w:r>
              <w:t>2901,00</w:t>
            </w:r>
          </w:p>
        </w:tc>
        <w:tc>
          <w:tcPr>
            <w:tcW w:w="1530" w:type="dxa"/>
          </w:tcPr>
          <w:p w:rsidR="00EA29E2" w:rsidRDefault="00EA29E2">
            <w:pPr>
              <w:pStyle w:val="ConsPlusNormal"/>
            </w:pPr>
          </w:p>
        </w:tc>
        <w:tc>
          <w:tcPr>
            <w:tcW w:w="1474" w:type="dxa"/>
          </w:tcPr>
          <w:p w:rsidR="00EA29E2" w:rsidRDefault="00EA29E2">
            <w:pPr>
              <w:pStyle w:val="ConsPlusNormal"/>
              <w:jc w:val="center"/>
            </w:pPr>
            <w:r>
              <w:t>2901,00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2024</w:t>
            </w:r>
          </w:p>
        </w:tc>
        <w:tc>
          <w:tcPr>
            <w:tcW w:w="1530" w:type="dxa"/>
          </w:tcPr>
          <w:p w:rsidR="00EA29E2" w:rsidRDefault="00EA29E2">
            <w:pPr>
              <w:pStyle w:val="ConsPlusNormal"/>
              <w:jc w:val="center"/>
            </w:pPr>
            <w:r>
              <w:t>2901,00</w:t>
            </w:r>
          </w:p>
        </w:tc>
        <w:tc>
          <w:tcPr>
            <w:tcW w:w="1530" w:type="dxa"/>
          </w:tcPr>
          <w:p w:rsidR="00EA29E2" w:rsidRDefault="00EA29E2">
            <w:pPr>
              <w:pStyle w:val="ConsPlusNormal"/>
            </w:pPr>
          </w:p>
        </w:tc>
        <w:tc>
          <w:tcPr>
            <w:tcW w:w="1474" w:type="dxa"/>
          </w:tcPr>
          <w:p w:rsidR="00EA29E2" w:rsidRDefault="00EA29E2">
            <w:pPr>
              <w:pStyle w:val="ConsPlusNormal"/>
              <w:jc w:val="center"/>
            </w:pPr>
            <w:r>
              <w:t>2901,00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tcPr>
          <w:p w:rsidR="00EA29E2" w:rsidRDefault="00EA29E2">
            <w:pPr>
              <w:pStyle w:val="ConsPlusNormal"/>
            </w:pPr>
            <w:r>
              <w:t>Итого</w:t>
            </w:r>
          </w:p>
        </w:tc>
        <w:tc>
          <w:tcPr>
            <w:tcW w:w="1814" w:type="dxa"/>
          </w:tcPr>
          <w:p w:rsidR="00EA29E2" w:rsidRDefault="00EA29E2">
            <w:pPr>
              <w:pStyle w:val="ConsPlusNormal"/>
            </w:pPr>
          </w:p>
        </w:tc>
        <w:tc>
          <w:tcPr>
            <w:tcW w:w="1361" w:type="dxa"/>
          </w:tcPr>
          <w:p w:rsidR="00EA29E2" w:rsidRDefault="00EA29E2">
            <w:pPr>
              <w:pStyle w:val="ConsPlusNormal"/>
              <w:jc w:val="center"/>
            </w:pPr>
            <w:r>
              <w:t>2022-2024</w:t>
            </w:r>
          </w:p>
        </w:tc>
        <w:tc>
          <w:tcPr>
            <w:tcW w:w="1530" w:type="dxa"/>
          </w:tcPr>
          <w:p w:rsidR="00EA29E2" w:rsidRDefault="00EA29E2">
            <w:pPr>
              <w:pStyle w:val="ConsPlusNormal"/>
              <w:jc w:val="center"/>
            </w:pPr>
            <w:r>
              <w:t>8703,00</w:t>
            </w:r>
          </w:p>
        </w:tc>
        <w:tc>
          <w:tcPr>
            <w:tcW w:w="1530" w:type="dxa"/>
          </w:tcPr>
          <w:p w:rsidR="00EA29E2" w:rsidRDefault="00EA29E2">
            <w:pPr>
              <w:pStyle w:val="ConsPlusNormal"/>
            </w:pPr>
          </w:p>
        </w:tc>
        <w:tc>
          <w:tcPr>
            <w:tcW w:w="1474" w:type="dxa"/>
          </w:tcPr>
          <w:p w:rsidR="00EA29E2" w:rsidRDefault="00EA29E2">
            <w:pPr>
              <w:pStyle w:val="ConsPlusNormal"/>
              <w:jc w:val="center"/>
            </w:pPr>
            <w:r>
              <w:t>8703,00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val="restart"/>
          </w:tcPr>
          <w:p w:rsidR="00EA29E2" w:rsidRDefault="00EA29E2">
            <w:pPr>
              <w:pStyle w:val="ConsPlusNormal"/>
            </w:pPr>
            <w:r>
              <w:t>в том числе мероприятие "Подготовка и проведение торжественных мероприятий, посвященных значимым событиям истории России и Ленинградской области"</w:t>
            </w:r>
          </w:p>
        </w:tc>
        <w:tc>
          <w:tcPr>
            <w:tcW w:w="1814" w:type="dxa"/>
            <w:vMerge w:val="restart"/>
          </w:tcPr>
          <w:p w:rsidR="00EA29E2" w:rsidRDefault="00EA29E2">
            <w:pPr>
              <w:pStyle w:val="ConsPlusNormal"/>
            </w:pPr>
            <w:r>
              <w:t>Управление делами Правительства Ленинградской области</w:t>
            </w:r>
          </w:p>
        </w:tc>
        <w:tc>
          <w:tcPr>
            <w:tcW w:w="1361" w:type="dxa"/>
          </w:tcPr>
          <w:p w:rsidR="00EA29E2" w:rsidRDefault="00EA29E2">
            <w:pPr>
              <w:pStyle w:val="ConsPlusNormal"/>
              <w:jc w:val="center"/>
            </w:pPr>
            <w:r>
              <w:t>2022</w:t>
            </w:r>
          </w:p>
        </w:tc>
        <w:tc>
          <w:tcPr>
            <w:tcW w:w="1530" w:type="dxa"/>
          </w:tcPr>
          <w:p w:rsidR="00EA29E2" w:rsidRDefault="00EA29E2">
            <w:pPr>
              <w:pStyle w:val="ConsPlusNormal"/>
              <w:jc w:val="center"/>
            </w:pPr>
            <w:r>
              <w:t>2000,00</w:t>
            </w:r>
          </w:p>
        </w:tc>
        <w:tc>
          <w:tcPr>
            <w:tcW w:w="1530" w:type="dxa"/>
          </w:tcPr>
          <w:p w:rsidR="00EA29E2" w:rsidRDefault="00EA29E2">
            <w:pPr>
              <w:pStyle w:val="ConsPlusNormal"/>
            </w:pPr>
          </w:p>
        </w:tc>
        <w:tc>
          <w:tcPr>
            <w:tcW w:w="1474" w:type="dxa"/>
          </w:tcPr>
          <w:p w:rsidR="00EA29E2" w:rsidRDefault="00EA29E2">
            <w:pPr>
              <w:pStyle w:val="ConsPlusNormal"/>
              <w:jc w:val="center"/>
            </w:pPr>
            <w:r>
              <w:t>2000,00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2023</w:t>
            </w:r>
          </w:p>
        </w:tc>
        <w:tc>
          <w:tcPr>
            <w:tcW w:w="1530" w:type="dxa"/>
          </w:tcPr>
          <w:p w:rsidR="00EA29E2" w:rsidRDefault="00EA29E2">
            <w:pPr>
              <w:pStyle w:val="ConsPlusNormal"/>
              <w:jc w:val="center"/>
            </w:pPr>
            <w:r>
              <w:t>2000,00</w:t>
            </w:r>
          </w:p>
        </w:tc>
        <w:tc>
          <w:tcPr>
            <w:tcW w:w="1530" w:type="dxa"/>
          </w:tcPr>
          <w:p w:rsidR="00EA29E2" w:rsidRDefault="00EA29E2">
            <w:pPr>
              <w:pStyle w:val="ConsPlusNormal"/>
            </w:pPr>
          </w:p>
        </w:tc>
        <w:tc>
          <w:tcPr>
            <w:tcW w:w="1474" w:type="dxa"/>
          </w:tcPr>
          <w:p w:rsidR="00EA29E2" w:rsidRDefault="00EA29E2">
            <w:pPr>
              <w:pStyle w:val="ConsPlusNormal"/>
              <w:jc w:val="center"/>
            </w:pPr>
            <w:r>
              <w:t>2000,00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vMerge/>
          </w:tcPr>
          <w:p w:rsidR="00EA29E2" w:rsidRDefault="00EA29E2">
            <w:pPr>
              <w:spacing w:after="1" w:line="0" w:lineRule="atLeast"/>
            </w:pPr>
          </w:p>
        </w:tc>
        <w:tc>
          <w:tcPr>
            <w:tcW w:w="1814" w:type="dxa"/>
            <w:vMerge/>
          </w:tcPr>
          <w:p w:rsidR="00EA29E2" w:rsidRDefault="00EA29E2">
            <w:pPr>
              <w:spacing w:after="1" w:line="0" w:lineRule="atLeast"/>
            </w:pPr>
          </w:p>
        </w:tc>
        <w:tc>
          <w:tcPr>
            <w:tcW w:w="1361" w:type="dxa"/>
          </w:tcPr>
          <w:p w:rsidR="00EA29E2" w:rsidRDefault="00EA29E2">
            <w:pPr>
              <w:pStyle w:val="ConsPlusNormal"/>
              <w:jc w:val="center"/>
            </w:pPr>
            <w:r>
              <w:t>2024</w:t>
            </w:r>
          </w:p>
        </w:tc>
        <w:tc>
          <w:tcPr>
            <w:tcW w:w="1530" w:type="dxa"/>
          </w:tcPr>
          <w:p w:rsidR="00EA29E2" w:rsidRDefault="00EA29E2">
            <w:pPr>
              <w:pStyle w:val="ConsPlusNormal"/>
              <w:jc w:val="center"/>
            </w:pPr>
            <w:r>
              <w:t>2000,00</w:t>
            </w:r>
          </w:p>
        </w:tc>
        <w:tc>
          <w:tcPr>
            <w:tcW w:w="1530" w:type="dxa"/>
          </w:tcPr>
          <w:p w:rsidR="00EA29E2" w:rsidRDefault="00EA29E2">
            <w:pPr>
              <w:pStyle w:val="ConsPlusNormal"/>
            </w:pPr>
          </w:p>
        </w:tc>
        <w:tc>
          <w:tcPr>
            <w:tcW w:w="1474" w:type="dxa"/>
          </w:tcPr>
          <w:p w:rsidR="00EA29E2" w:rsidRDefault="00EA29E2">
            <w:pPr>
              <w:pStyle w:val="ConsPlusNormal"/>
              <w:jc w:val="center"/>
            </w:pPr>
            <w:r>
              <w:t>2000,00</w:t>
            </w:r>
          </w:p>
        </w:tc>
        <w:tc>
          <w:tcPr>
            <w:tcW w:w="1474" w:type="dxa"/>
          </w:tcPr>
          <w:p w:rsidR="00EA29E2" w:rsidRDefault="00EA29E2">
            <w:pPr>
              <w:pStyle w:val="ConsPlusNormal"/>
            </w:pPr>
          </w:p>
        </w:tc>
        <w:tc>
          <w:tcPr>
            <w:tcW w:w="1474" w:type="dxa"/>
          </w:tcPr>
          <w:p w:rsidR="00EA29E2" w:rsidRDefault="00EA29E2">
            <w:pPr>
              <w:pStyle w:val="ConsPlusNormal"/>
            </w:pPr>
          </w:p>
        </w:tc>
      </w:tr>
      <w:tr w:rsidR="00EA29E2">
        <w:tc>
          <w:tcPr>
            <w:tcW w:w="2948" w:type="dxa"/>
          </w:tcPr>
          <w:p w:rsidR="00EA29E2" w:rsidRDefault="00EA29E2">
            <w:pPr>
              <w:pStyle w:val="ConsPlusNormal"/>
            </w:pPr>
            <w:r>
              <w:t>Итого</w:t>
            </w:r>
          </w:p>
        </w:tc>
        <w:tc>
          <w:tcPr>
            <w:tcW w:w="1814" w:type="dxa"/>
          </w:tcPr>
          <w:p w:rsidR="00EA29E2" w:rsidRDefault="00EA29E2">
            <w:pPr>
              <w:pStyle w:val="ConsPlusNormal"/>
            </w:pPr>
          </w:p>
        </w:tc>
        <w:tc>
          <w:tcPr>
            <w:tcW w:w="1361" w:type="dxa"/>
          </w:tcPr>
          <w:p w:rsidR="00EA29E2" w:rsidRDefault="00EA29E2">
            <w:pPr>
              <w:pStyle w:val="ConsPlusNormal"/>
              <w:jc w:val="center"/>
            </w:pPr>
            <w:r>
              <w:t>2022-2024</w:t>
            </w:r>
          </w:p>
        </w:tc>
        <w:tc>
          <w:tcPr>
            <w:tcW w:w="1530" w:type="dxa"/>
          </w:tcPr>
          <w:p w:rsidR="00EA29E2" w:rsidRDefault="00EA29E2">
            <w:pPr>
              <w:pStyle w:val="ConsPlusNormal"/>
              <w:jc w:val="center"/>
            </w:pPr>
            <w:r>
              <w:t>6000,00</w:t>
            </w:r>
          </w:p>
        </w:tc>
        <w:tc>
          <w:tcPr>
            <w:tcW w:w="1530" w:type="dxa"/>
          </w:tcPr>
          <w:p w:rsidR="00EA29E2" w:rsidRDefault="00EA29E2">
            <w:pPr>
              <w:pStyle w:val="ConsPlusNormal"/>
            </w:pPr>
          </w:p>
        </w:tc>
        <w:tc>
          <w:tcPr>
            <w:tcW w:w="1474" w:type="dxa"/>
          </w:tcPr>
          <w:p w:rsidR="00EA29E2" w:rsidRDefault="00EA29E2">
            <w:pPr>
              <w:pStyle w:val="ConsPlusNormal"/>
              <w:jc w:val="center"/>
            </w:pPr>
            <w:r>
              <w:t>6000,00</w:t>
            </w:r>
          </w:p>
        </w:tc>
        <w:tc>
          <w:tcPr>
            <w:tcW w:w="1474" w:type="dxa"/>
          </w:tcPr>
          <w:p w:rsidR="00EA29E2" w:rsidRDefault="00EA29E2">
            <w:pPr>
              <w:pStyle w:val="ConsPlusNormal"/>
            </w:pPr>
          </w:p>
        </w:tc>
        <w:tc>
          <w:tcPr>
            <w:tcW w:w="1474" w:type="dxa"/>
          </w:tcPr>
          <w:p w:rsidR="00EA29E2" w:rsidRDefault="00EA29E2">
            <w:pPr>
              <w:pStyle w:val="ConsPlusNormal"/>
            </w:pPr>
          </w:p>
        </w:tc>
      </w:tr>
    </w:tbl>
    <w:p w:rsidR="00EA29E2" w:rsidRDefault="00EA29E2">
      <w:pPr>
        <w:sectPr w:rsidR="00EA29E2">
          <w:pgSz w:w="16838" w:h="11905" w:orient="landscape"/>
          <w:pgMar w:top="1701" w:right="1134" w:bottom="850" w:left="1134" w:header="0" w:footer="0" w:gutter="0"/>
          <w:cols w:space="720"/>
        </w:sectPr>
      </w:pP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jc w:val="right"/>
        <w:outlineLvl w:val="1"/>
      </w:pPr>
      <w:r>
        <w:t>Приложение 1</w:t>
      </w:r>
    </w:p>
    <w:p w:rsidR="00EA29E2" w:rsidRDefault="00EA29E2">
      <w:pPr>
        <w:pStyle w:val="ConsPlusNormal"/>
        <w:jc w:val="right"/>
      </w:pPr>
      <w:r>
        <w:t>к государственной программе...</w:t>
      </w:r>
    </w:p>
    <w:p w:rsidR="00EA29E2" w:rsidRDefault="00EA29E2">
      <w:pPr>
        <w:pStyle w:val="ConsPlusNormal"/>
        <w:ind w:firstLine="540"/>
        <w:jc w:val="both"/>
      </w:pPr>
    </w:p>
    <w:p w:rsidR="00EA29E2" w:rsidRDefault="00EA29E2">
      <w:pPr>
        <w:pStyle w:val="ConsPlusTitle"/>
        <w:jc w:val="center"/>
      </w:pPr>
      <w:bookmarkStart w:id="1" w:name="P1214"/>
      <w:bookmarkEnd w:id="1"/>
      <w:r>
        <w:t>ПОРЯДОК</w:t>
      </w:r>
    </w:p>
    <w:p w:rsidR="00EA29E2" w:rsidRDefault="00EA29E2">
      <w:pPr>
        <w:pStyle w:val="ConsPlusTitle"/>
        <w:jc w:val="center"/>
      </w:pPr>
      <w:r>
        <w:t>ПРЕДОСТАВЛЕНИЯ И РАСПРЕДЕЛЕНИЯ СУБСИДИЙ ИЗ ОБЛАСТНОГО</w:t>
      </w:r>
    </w:p>
    <w:p w:rsidR="00EA29E2" w:rsidRDefault="00EA29E2">
      <w:pPr>
        <w:pStyle w:val="ConsPlusTitle"/>
        <w:jc w:val="center"/>
      </w:pPr>
      <w:r>
        <w:t>БЮДЖЕТА ЛЕНИНГРАДСКОЙ ОБЛАСТИ БЮДЖЕТАМ МУНИЦИПАЛЬНЫХ</w:t>
      </w:r>
    </w:p>
    <w:p w:rsidR="00EA29E2" w:rsidRDefault="00EA29E2">
      <w:pPr>
        <w:pStyle w:val="ConsPlusTitle"/>
        <w:jc w:val="center"/>
      </w:pPr>
      <w:r>
        <w:t>ОБРАЗОВАНИЙ ЛЕНИНГРАДСКОЙ ОБЛАСТИ НА ГОСУДАРСТВЕННУЮ</w:t>
      </w:r>
    </w:p>
    <w:p w:rsidR="00EA29E2" w:rsidRDefault="00EA29E2">
      <w:pPr>
        <w:pStyle w:val="ConsPlusTitle"/>
        <w:jc w:val="center"/>
      </w:pPr>
      <w:r>
        <w:t>ПОДДЕРЖКУ ОТРАСЛИ КУЛЬТУРЫ В МУНИЦИПАЛЬНЫХ</w:t>
      </w:r>
    </w:p>
    <w:p w:rsidR="00EA29E2" w:rsidRDefault="00EA29E2">
      <w:pPr>
        <w:pStyle w:val="ConsPlusTitle"/>
        <w:jc w:val="center"/>
      </w:pPr>
      <w:r>
        <w:t>ОБРАЗОВАНИЯХ ЛЕНИНГРАДСКОЙ ОБЛАСТИ</w:t>
      </w:r>
    </w:p>
    <w:p w:rsidR="00EA29E2" w:rsidRDefault="00EA29E2">
      <w:pPr>
        <w:pStyle w:val="ConsPlusNormal"/>
        <w:ind w:firstLine="540"/>
        <w:jc w:val="both"/>
      </w:pPr>
    </w:p>
    <w:p w:rsidR="00EA29E2" w:rsidRDefault="00EA29E2">
      <w:pPr>
        <w:pStyle w:val="ConsPlusTitle"/>
        <w:jc w:val="center"/>
        <w:outlineLvl w:val="2"/>
      </w:pPr>
      <w:r>
        <w:t>1. Общие положения</w:t>
      </w:r>
    </w:p>
    <w:p w:rsidR="00EA29E2" w:rsidRDefault="00EA29E2">
      <w:pPr>
        <w:pStyle w:val="ConsPlusNormal"/>
        <w:ind w:firstLine="540"/>
        <w:jc w:val="both"/>
      </w:pPr>
    </w:p>
    <w:p w:rsidR="00EA29E2" w:rsidRDefault="00EA29E2">
      <w:pPr>
        <w:pStyle w:val="ConsPlusNormal"/>
        <w:ind w:firstLine="540"/>
        <w:jc w:val="both"/>
      </w:pPr>
      <w:r>
        <w:t>1.1. Настоящий Порядок определяет цели, условия, порядок предоставления субсидий из областного бюджета Ленинградской области бюджетам муниципальных образований Ленинградской области (далее - областной бюджет, муниципальные образования) на государственную поддержку отрасли культуры в муниципальных образованиях Ленинградской области в рамках государственной программы Ленинградской области "Развитие культуры в Ленинградской области" (далее - субсидии) и критерии отбора муниципальных образований для предоставления субсидии.</w:t>
      </w:r>
    </w:p>
    <w:p w:rsidR="00EA29E2" w:rsidRDefault="00EA29E2">
      <w:pPr>
        <w:pStyle w:val="ConsPlusNormal"/>
        <w:spacing w:before="220"/>
        <w:ind w:firstLine="540"/>
        <w:jc w:val="both"/>
      </w:pPr>
      <w:r>
        <w:t>1.2. Субсидии предоставляются из областного бюджета бюджетам муниципальных образований в соответствии с перечнем получателей субсидий в целях софинансирования расходных обязательств муниципальных образований, возникающих при исполнении полномочий органов местного самоуправления по следующим вопросам местного значения:</w:t>
      </w:r>
    </w:p>
    <w:p w:rsidR="00EA29E2" w:rsidRDefault="00EA29E2">
      <w:pPr>
        <w:pStyle w:val="ConsPlusNormal"/>
        <w:spacing w:before="220"/>
        <w:ind w:firstLine="540"/>
        <w:jc w:val="both"/>
      </w:pPr>
      <w:r>
        <w:t>создание условий для организации досуга и обеспечения жителей поселения услугами организаций культуры;</w:t>
      </w:r>
    </w:p>
    <w:p w:rsidR="00EA29E2" w:rsidRDefault="00EA29E2">
      <w:pPr>
        <w:pStyle w:val="ConsPlusNormal"/>
        <w:spacing w:before="220"/>
        <w:ind w:firstLine="540"/>
        <w:jc w:val="both"/>
      </w:pPr>
      <w: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EA29E2" w:rsidRDefault="00EA29E2">
      <w:pPr>
        <w:pStyle w:val="ConsPlusNormal"/>
        <w:spacing w:before="220"/>
        <w:ind w:firstLine="540"/>
        <w:jc w:val="both"/>
      </w:pPr>
      <w:r>
        <w:t>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EA29E2" w:rsidRDefault="00EA29E2">
      <w:pPr>
        <w:pStyle w:val="ConsPlusNormal"/>
        <w:spacing w:before="220"/>
        <w:ind w:firstLine="540"/>
        <w:jc w:val="both"/>
      </w:pPr>
      <w:r>
        <w:t>организация предоставления дополнительного образования детей в муниципальных образовательных организациях.</w:t>
      </w:r>
    </w:p>
    <w:p w:rsidR="00EA29E2" w:rsidRDefault="00EA29E2">
      <w:pPr>
        <w:pStyle w:val="ConsPlusNormal"/>
        <w:spacing w:before="220"/>
        <w:ind w:firstLine="540"/>
        <w:jc w:val="both"/>
      </w:pPr>
      <w:r>
        <w:t>1.3. Предоставление субсидий осуществляется в соответствии со сводной бюджетной росписью областного бюджета Ленинградской области на текущий финансовый год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культуре и туризму Ленинградской области (далее - комитет).</w:t>
      </w:r>
    </w:p>
    <w:p w:rsidR="00EA29E2" w:rsidRDefault="00EA29E2">
      <w:pPr>
        <w:pStyle w:val="ConsPlusNormal"/>
        <w:ind w:firstLine="540"/>
        <w:jc w:val="both"/>
      </w:pPr>
    </w:p>
    <w:p w:rsidR="00EA29E2" w:rsidRDefault="00EA29E2">
      <w:pPr>
        <w:pStyle w:val="ConsPlusTitle"/>
        <w:jc w:val="center"/>
        <w:outlineLvl w:val="2"/>
      </w:pPr>
      <w:r>
        <w:t>2. Цели и условия предоставления субсидий,</w:t>
      </w:r>
    </w:p>
    <w:p w:rsidR="00EA29E2" w:rsidRDefault="00EA29E2">
      <w:pPr>
        <w:pStyle w:val="ConsPlusTitle"/>
        <w:jc w:val="center"/>
      </w:pPr>
      <w:r>
        <w:t>критерии отбора муниципальных образований</w:t>
      </w:r>
    </w:p>
    <w:p w:rsidR="00EA29E2" w:rsidRDefault="00EA29E2">
      <w:pPr>
        <w:pStyle w:val="ConsPlusNormal"/>
        <w:ind w:firstLine="540"/>
        <w:jc w:val="both"/>
      </w:pPr>
    </w:p>
    <w:p w:rsidR="00EA29E2" w:rsidRDefault="00EA29E2">
      <w:pPr>
        <w:pStyle w:val="ConsPlusNormal"/>
        <w:ind w:firstLine="540"/>
        <w:jc w:val="both"/>
      </w:pPr>
      <w:r>
        <w:t>2.1. Субсидии предоставляются бюджетам муниципальных образований в целях создания условий для обеспечения жителей Ленинградской области услугами организаций культуры.</w:t>
      </w:r>
    </w:p>
    <w:p w:rsidR="00EA29E2" w:rsidRDefault="00EA29E2">
      <w:pPr>
        <w:pStyle w:val="ConsPlusNormal"/>
        <w:spacing w:before="220"/>
        <w:ind w:firstLine="540"/>
        <w:jc w:val="both"/>
      </w:pPr>
      <w:r>
        <w:lastRenderedPageBreak/>
        <w:t>Субсидии предоставляются по следующим направлениям:</w:t>
      </w:r>
    </w:p>
    <w:p w:rsidR="00EA29E2" w:rsidRDefault="00EA29E2">
      <w:pPr>
        <w:pStyle w:val="ConsPlusNormal"/>
        <w:spacing w:before="220"/>
        <w:ind w:firstLine="540"/>
        <w:jc w:val="both"/>
      </w:pPr>
      <w:r>
        <w:t>а) реализация социально-культурных проектов;</w:t>
      </w:r>
    </w:p>
    <w:p w:rsidR="00EA29E2" w:rsidRDefault="00EA29E2">
      <w:pPr>
        <w:pStyle w:val="ConsPlusNormal"/>
        <w:spacing w:before="220"/>
        <w:ind w:firstLine="540"/>
        <w:jc w:val="both"/>
      </w:pPr>
      <w:r>
        <w:t>б) укрепление материально-технической базы муниципальных учреждений дополнительного образования детей в сфере культуры и искусства;</w:t>
      </w:r>
    </w:p>
    <w:p w:rsidR="00EA29E2" w:rsidRDefault="00EA29E2">
      <w:pPr>
        <w:pStyle w:val="ConsPlusNormal"/>
        <w:spacing w:before="220"/>
        <w:ind w:firstLine="540"/>
        <w:jc w:val="both"/>
      </w:pPr>
      <w:r>
        <w:t>в) комплектование книжных фондов муниципальных библиотек;</w:t>
      </w:r>
    </w:p>
    <w:p w:rsidR="00EA29E2" w:rsidRDefault="00EA29E2">
      <w:pPr>
        <w:pStyle w:val="ConsPlusNormal"/>
        <w:spacing w:before="220"/>
        <w:ind w:firstLine="540"/>
        <w:jc w:val="both"/>
      </w:pPr>
      <w:r>
        <w:t>г) обеспечение учреждений культуры специализированным автотранспортом для обслуживания населения, в том числе сельского населения;</w:t>
      </w:r>
    </w:p>
    <w:p w:rsidR="00EA29E2" w:rsidRDefault="00EA29E2">
      <w:pPr>
        <w:pStyle w:val="ConsPlusNormal"/>
        <w:spacing w:before="220"/>
        <w:ind w:firstLine="540"/>
        <w:jc w:val="both"/>
      </w:pPr>
      <w:r>
        <w:t>д) поддержка коллективов самодеятельного народного творчества, имеющих звание "Заслуженный коллектив народного творчества";</w:t>
      </w:r>
    </w:p>
    <w:p w:rsidR="00EA29E2" w:rsidRDefault="00EA29E2">
      <w:pPr>
        <w:pStyle w:val="ConsPlusNormal"/>
        <w:spacing w:before="220"/>
        <w:ind w:firstLine="540"/>
        <w:jc w:val="both"/>
      </w:pPr>
      <w:r>
        <w:t>е)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 (далее - оснащение детских школ искусств музыкальными инструментами);</w:t>
      </w:r>
    </w:p>
    <w:p w:rsidR="00EA29E2" w:rsidRDefault="00EA29E2">
      <w:pPr>
        <w:pStyle w:val="ConsPlusNormal"/>
        <w:spacing w:before="220"/>
        <w:ind w:firstLine="540"/>
        <w:jc w:val="both"/>
      </w:pPr>
      <w:r>
        <w:t>ж) проведение капитального ремонта культурно-досуговых учреждений в сельской местности Ленинградской области.</w:t>
      </w:r>
    </w:p>
    <w:p w:rsidR="00EA29E2" w:rsidRDefault="00EA29E2">
      <w:pPr>
        <w:pStyle w:val="ConsPlusNormal"/>
        <w:spacing w:before="220"/>
        <w:ind w:firstLine="540"/>
        <w:jc w:val="both"/>
      </w:pPr>
      <w:r>
        <w:t>В целях настоящего Порядка:</w:t>
      </w:r>
    </w:p>
    <w:p w:rsidR="00EA29E2" w:rsidRDefault="00EA29E2">
      <w:pPr>
        <w:pStyle w:val="ConsPlusNormal"/>
        <w:spacing w:before="220"/>
        <w:ind w:firstLine="540"/>
        <w:jc w:val="both"/>
      </w:pPr>
      <w:r>
        <w:t>под социально-культурными проектами понимаются творческие мероприятия, направленные на подготовку и проведение фестивалей, конкурсов, выставок, праздников в области культуры и искусства, сохранение и развитие народного и любительского творчества, промыслов и ремесел;</w:t>
      </w:r>
    </w:p>
    <w:p w:rsidR="00EA29E2" w:rsidRDefault="00EA29E2">
      <w:pPr>
        <w:pStyle w:val="ConsPlusNormal"/>
        <w:spacing w:before="220"/>
        <w:ind w:firstLine="540"/>
        <w:jc w:val="both"/>
      </w:pPr>
      <w:r>
        <w:t>под объектами культуры понимаются объекты капитального строительства, расположенные в сельской местности, находящиеся в собственности муниципального образования, используемые для размещения муниципальных учреждений, оказывающих услуги в сфере культуры;</w:t>
      </w:r>
    </w:p>
    <w:p w:rsidR="00EA29E2" w:rsidRDefault="00EA29E2">
      <w:pPr>
        <w:pStyle w:val="ConsPlusNormal"/>
        <w:spacing w:before="220"/>
        <w:ind w:firstLine="540"/>
        <w:jc w:val="both"/>
      </w:pPr>
      <w:r>
        <w:t>под сельскими территориями (сельской местностью) понимаются сельские поселения Ленинградской области или сельские поселения и межселенные территории, объединенные общей территорией в границах муниципального района Ленинградской области, а также сельские населенные пункты и рабочие поселки, входящие в состав городских поселений Ленинградской области.</w:t>
      </w:r>
    </w:p>
    <w:p w:rsidR="00EA29E2" w:rsidRDefault="00EA29E2">
      <w:pPr>
        <w:pStyle w:val="ConsPlusNormal"/>
        <w:spacing w:before="220"/>
        <w:ind w:firstLine="540"/>
        <w:jc w:val="both"/>
      </w:pPr>
      <w:r>
        <w:t>2.2. Результатами использования субсидии являются:</w:t>
      </w:r>
    </w:p>
    <w:p w:rsidR="00EA29E2" w:rsidRDefault="00EA29E2">
      <w:pPr>
        <w:pStyle w:val="ConsPlusNormal"/>
        <w:spacing w:before="220"/>
        <w:ind w:firstLine="540"/>
        <w:jc w:val="both"/>
      </w:pPr>
      <w:r>
        <w:t>число участников (посетителей) социально-культурных проектов;</w:t>
      </w:r>
    </w:p>
    <w:p w:rsidR="00EA29E2" w:rsidRDefault="00EA29E2">
      <w:pPr>
        <w:pStyle w:val="ConsPlusNormal"/>
        <w:spacing w:before="220"/>
        <w:ind w:firstLine="540"/>
        <w:jc w:val="both"/>
      </w:pPr>
      <w:r>
        <w:t>число учреждений дополнительного образования детей в сфере культуры и искусства, которым оказана поддержка на укрепление материально-технической базы;</w:t>
      </w:r>
    </w:p>
    <w:p w:rsidR="00EA29E2" w:rsidRDefault="00EA29E2">
      <w:pPr>
        <w:pStyle w:val="ConsPlusNormal"/>
        <w:spacing w:before="220"/>
        <w:ind w:firstLine="540"/>
        <w:jc w:val="both"/>
      </w:pPr>
      <w:r>
        <w:t>количество приобретенных экземпляров книг;</w:t>
      </w:r>
    </w:p>
    <w:p w:rsidR="00EA29E2" w:rsidRDefault="00EA29E2">
      <w:pPr>
        <w:pStyle w:val="ConsPlusNormal"/>
        <w:spacing w:before="220"/>
        <w:ind w:firstLine="540"/>
        <w:jc w:val="both"/>
      </w:pPr>
      <w:r>
        <w:t>количество передвижных многофункциональных культурных центров (автоклубов) для обслуживания сельского населения Ленинградской области;</w:t>
      </w:r>
    </w:p>
    <w:p w:rsidR="00EA29E2" w:rsidRDefault="00EA29E2">
      <w:pPr>
        <w:pStyle w:val="ConsPlusNormal"/>
        <w:spacing w:before="220"/>
        <w:ind w:firstLine="540"/>
        <w:jc w:val="both"/>
      </w:pPr>
      <w:r>
        <w:t>количество коллективов самодеятельного народного творчества со званием "Заслуженный коллектив народного творчества", которым оказана поддержка;</w:t>
      </w:r>
    </w:p>
    <w:p w:rsidR="00EA29E2" w:rsidRDefault="00EA29E2">
      <w:pPr>
        <w:pStyle w:val="ConsPlusNormal"/>
        <w:spacing w:before="220"/>
        <w:ind w:firstLine="540"/>
        <w:jc w:val="both"/>
      </w:pPr>
      <w:r>
        <w:t>количество образовательных учреждений в сфере культуры, получивших современное оборудование по направлению "оснащение детских школ искусств музыкальными инструментами";</w:t>
      </w:r>
    </w:p>
    <w:p w:rsidR="00EA29E2" w:rsidRDefault="00EA29E2">
      <w:pPr>
        <w:pStyle w:val="ConsPlusNormal"/>
        <w:spacing w:before="220"/>
        <w:ind w:firstLine="540"/>
        <w:jc w:val="both"/>
      </w:pPr>
      <w:r>
        <w:lastRenderedPageBreak/>
        <w:t>количество созданных (реконструированных) и капитально отремонтированных объектов организаций культуры по направлению "проведение капитального ремонта культурно-досуговых учреждений в сельской местности Ленинградской области".</w:t>
      </w:r>
    </w:p>
    <w:p w:rsidR="00EA29E2" w:rsidRDefault="00EA29E2">
      <w:pPr>
        <w:pStyle w:val="ConsPlusNormal"/>
        <w:spacing w:before="220"/>
        <w:ind w:firstLine="540"/>
        <w:jc w:val="both"/>
      </w:pPr>
      <w:r>
        <w:t>Значения результатов использования субсидии определяются в соответствии с заявкой муниципального образования и устанавливаются соглашением о предоставлении субсидии, заключаемым между комитетом и муниципальным образованием (далее - соглашение).</w:t>
      </w:r>
    </w:p>
    <w:p w:rsidR="00EA29E2" w:rsidRDefault="00EA29E2">
      <w:pPr>
        <w:pStyle w:val="ConsPlusNormal"/>
        <w:spacing w:before="220"/>
        <w:ind w:firstLine="540"/>
        <w:jc w:val="both"/>
      </w:pPr>
      <w:r>
        <w:t>2.3. Субсидии предоставляются при соблюдении следующих условий:</w:t>
      </w:r>
    </w:p>
    <w:p w:rsidR="00EA29E2" w:rsidRDefault="00EA29E2">
      <w:pPr>
        <w:pStyle w:val="ConsPlusNormal"/>
        <w:spacing w:before="220"/>
        <w:ind w:firstLine="540"/>
        <w:jc w:val="both"/>
      </w:pPr>
      <w:r>
        <w:t>а) наличие муниципальной программы, предусматривающей мероприятия, соответствующие целям государственной программы Ленинградской области "Развитие культуры в Ленинградской области" (далее - государственная программа);</w:t>
      </w:r>
    </w:p>
    <w:p w:rsidR="00EA29E2" w:rsidRDefault="00EA29E2">
      <w:pPr>
        <w:pStyle w:val="ConsPlusNormal"/>
        <w:spacing w:before="220"/>
        <w:ind w:firstLine="540"/>
        <w:jc w:val="both"/>
      </w:pPr>
      <w:r>
        <w:t>б) наличие в бюджете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его исполнения, включая размер планируемой к предоставлению из областного бюджета субсидии;</w:t>
      </w:r>
    </w:p>
    <w:p w:rsidR="00EA29E2" w:rsidRDefault="00EA29E2">
      <w:pPr>
        <w:pStyle w:val="ConsPlusNormal"/>
        <w:spacing w:before="220"/>
        <w:ind w:firstLine="540"/>
        <w:jc w:val="both"/>
      </w:pPr>
      <w:r>
        <w:t xml:space="preserve">в) заключение муниципальным образованием соглашения в соответствии с </w:t>
      </w:r>
      <w:hyperlink w:anchor="P1260" w:history="1">
        <w:r>
          <w:rPr>
            <w:color w:val="0000FF"/>
          </w:rPr>
          <w:t>пунктами 2.4</w:t>
        </w:r>
      </w:hyperlink>
      <w:r>
        <w:t xml:space="preserve"> и </w:t>
      </w:r>
      <w:hyperlink w:anchor="P1494" w:history="1">
        <w:r>
          <w:rPr>
            <w:color w:val="0000FF"/>
          </w:rPr>
          <w:t>5.1</w:t>
        </w:r>
      </w:hyperlink>
      <w:r>
        <w:t xml:space="preserve"> настоящего Порядка по типовой форме, утвержденной нормативным правовым актом Комитета финансов Ленинградской области.</w:t>
      </w:r>
    </w:p>
    <w:p w:rsidR="00EA29E2" w:rsidRDefault="00EA29E2">
      <w:pPr>
        <w:pStyle w:val="ConsPlusNormal"/>
        <w:spacing w:before="220"/>
        <w:ind w:firstLine="540"/>
        <w:jc w:val="both"/>
      </w:pPr>
      <w:bookmarkStart w:id="2" w:name="P1260"/>
      <w:bookmarkEnd w:id="2"/>
      <w:r>
        <w:t>2.4. Соглашение устанавливает в том числе:</w:t>
      </w:r>
    </w:p>
    <w:p w:rsidR="00EA29E2" w:rsidRDefault="00EA29E2">
      <w:pPr>
        <w:pStyle w:val="ConsPlusNormal"/>
        <w:spacing w:before="220"/>
        <w:ind w:firstLine="540"/>
        <w:jc w:val="both"/>
      </w:pPr>
      <w:r>
        <w:t>а) общий объем бюджетных ассигнований, предусматриваемых в местном бюджете на финансовое обеспечение расходных обязательств, в целях софинансирования которых предоставляется субсидия;</w:t>
      </w:r>
    </w:p>
    <w:p w:rsidR="00EA29E2" w:rsidRDefault="00EA29E2">
      <w:pPr>
        <w:pStyle w:val="ConsPlusNormal"/>
        <w:spacing w:before="220"/>
        <w:ind w:firstLine="540"/>
        <w:jc w:val="both"/>
      </w:pPr>
      <w:r>
        <w:t>б) объем субсидии, порядок, условия и сроки ее перечисления в бюджет муниципального образования;</w:t>
      </w:r>
    </w:p>
    <w:p w:rsidR="00EA29E2" w:rsidRDefault="00EA29E2">
      <w:pPr>
        <w:pStyle w:val="ConsPlusNormal"/>
        <w:spacing w:before="220"/>
        <w:ind w:firstLine="540"/>
        <w:jc w:val="both"/>
      </w:pPr>
      <w:r>
        <w:t xml:space="preserve">в) значение уровня софинансирования из областного бюджета, выраженного в процентах от объема бюджетных ассигнований на исполнение расходного обязательства муниципального образования, предусмотренного в бюджете муниципального образования, в целях софинансирования которого предоставляется субсидия, и установленного с учетом предельного уровня софинансирования, определенного в порядке, предусмотренном </w:t>
      </w:r>
      <w:hyperlink r:id="rId66" w:history="1">
        <w:r>
          <w:rPr>
            <w:color w:val="0000FF"/>
          </w:rPr>
          <w:t>разделом 6</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EA29E2" w:rsidRDefault="00EA29E2">
      <w:pPr>
        <w:pStyle w:val="ConsPlusNormal"/>
        <w:spacing w:before="220"/>
        <w:ind w:firstLine="540"/>
        <w:jc w:val="both"/>
      </w:pPr>
      <w:r>
        <w:t>г) обязательство муниципального образования по достижению результатов использования субсидии;</w:t>
      </w:r>
    </w:p>
    <w:p w:rsidR="00EA29E2" w:rsidRDefault="00EA29E2">
      <w:pPr>
        <w:pStyle w:val="ConsPlusNormal"/>
        <w:spacing w:before="220"/>
        <w:ind w:firstLine="540"/>
        <w:jc w:val="both"/>
      </w:pPr>
      <w:r>
        <w:t>д) значения результатов использования субсидии, а также (при необходимости) детализированные требования к достижению значений результатов использования субсидии (состав и спецификация товаров, работ и услуг, характеристики объектов строительства (реконструкции) и прочие характеристики, прямо не указанные в наименовании значений результатов использования субсидии);</w:t>
      </w:r>
    </w:p>
    <w:p w:rsidR="00EA29E2" w:rsidRDefault="00EA29E2">
      <w:pPr>
        <w:pStyle w:val="ConsPlusNormal"/>
        <w:spacing w:before="220"/>
        <w:ind w:firstLine="540"/>
        <w:jc w:val="both"/>
      </w:pPr>
      <w:r>
        <w:t>е) формы, сроки и порядок представления отчетов о достижении значений результатов использования субсидии;</w:t>
      </w:r>
    </w:p>
    <w:p w:rsidR="00EA29E2" w:rsidRDefault="00EA29E2">
      <w:pPr>
        <w:pStyle w:val="ConsPlusNormal"/>
        <w:spacing w:before="220"/>
        <w:ind w:firstLine="540"/>
        <w:jc w:val="both"/>
      </w:pPr>
      <w:r>
        <w:t>ж) формы, сроки и порядок представления отчетов о расходах бюджета муниципального образования, источником финансового обеспечения которых является субсидия;</w:t>
      </w:r>
    </w:p>
    <w:p w:rsidR="00EA29E2" w:rsidRDefault="00EA29E2">
      <w:pPr>
        <w:pStyle w:val="ConsPlusNormal"/>
        <w:spacing w:before="220"/>
        <w:ind w:firstLine="540"/>
        <w:jc w:val="both"/>
      </w:pPr>
      <w:r>
        <w:lastRenderedPageBreak/>
        <w:t>з) порядок осуществления главными распорядителями бюджетных средств контроля за выполнением муниципальным образованием обязательств, предусмотренных соглашением;</w:t>
      </w:r>
    </w:p>
    <w:p w:rsidR="00EA29E2" w:rsidRDefault="00EA29E2">
      <w:pPr>
        <w:pStyle w:val="ConsPlusNormal"/>
        <w:spacing w:before="220"/>
        <w:ind w:firstLine="540"/>
        <w:jc w:val="both"/>
      </w:pPr>
      <w:r>
        <w:t>и) меры ответственности муниципального образования за невыполнение условий соглашения, в том числе за недостижение значений результатов использования субсидии и несоблюдение установленного уровня софинансирования;</w:t>
      </w:r>
    </w:p>
    <w:p w:rsidR="00EA29E2" w:rsidRDefault="00EA29E2">
      <w:pPr>
        <w:pStyle w:val="ConsPlusNormal"/>
        <w:spacing w:before="220"/>
        <w:ind w:firstLine="540"/>
        <w:jc w:val="both"/>
      </w:pPr>
      <w:r>
        <w:t xml:space="preserve">к) обязанность муниципального образования в случае недостижения значений результатов использования субсидии перечислить в областной бюджет средства в объеме, определяемом в соответствии с </w:t>
      </w:r>
      <w:hyperlink r:id="rId67" w:history="1">
        <w:r>
          <w:rPr>
            <w:color w:val="0000FF"/>
          </w:rPr>
          <w:t>разделом 5</w:t>
        </w:r>
      </w:hyperlink>
      <w:r>
        <w:t xml:space="preserve"> Правил;</w:t>
      </w:r>
    </w:p>
    <w:p w:rsidR="00EA29E2" w:rsidRDefault="00EA29E2">
      <w:pPr>
        <w:pStyle w:val="ConsPlusNormal"/>
        <w:spacing w:before="220"/>
        <w:ind w:firstLine="540"/>
        <w:jc w:val="both"/>
      </w:pPr>
      <w:r>
        <w:t>л) исчерпывающий перечень документов, подтверждающих потребность в оплате денежных обязательств по расходам муниципального образования, источником финансового обеспечения которых являются субсидии (в случае перечисления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является субсидия).</w:t>
      </w:r>
    </w:p>
    <w:p w:rsidR="00EA29E2" w:rsidRDefault="00EA29E2">
      <w:pPr>
        <w:pStyle w:val="ConsPlusNormal"/>
        <w:spacing w:before="220"/>
        <w:ind w:firstLine="540"/>
        <w:jc w:val="both"/>
      </w:pPr>
      <w:r>
        <w:t xml:space="preserve">2.5. Критериями отбора муниципальных образований для предоставления субсидий (по направлениям, указанным в </w:t>
      </w:r>
      <w:hyperlink w:anchor="P1276" w:history="1">
        <w:r>
          <w:rPr>
            <w:color w:val="0000FF"/>
          </w:rPr>
          <w:t>подпунктах "б"</w:t>
        </w:r>
      </w:hyperlink>
      <w:r>
        <w:t xml:space="preserve"> - </w:t>
      </w:r>
      <w:hyperlink w:anchor="P1279" w:history="1">
        <w:r>
          <w:rPr>
            <w:color w:val="0000FF"/>
          </w:rPr>
          <w:t>"д"</w:t>
        </w:r>
      </w:hyperlink>
      <w:r>
        <w:t xml:space="preserve"> настоящего пункта), для допуска к оценке заявок (по направлениям, указанным в </w:t>
      </w:r>
      <w:hyperlink w:anchor="P1273" w:history="1">
        <w:r>
          <w:rPr>
            <w:color w:val="0000FF"/>
          </w:rPr>
          <w:t>подпунктах "а"</w:t>
        </w:r>
      </w:hyperlink>
      <w:r>
        <w:t xml:space="preserve">, </w:t>
      </w:r>
      <w:hyperlink w:anchor="P1280" w:history="1">
        <w:r>
          <w:rPr>
            <w:color w:val="0000FF"/>
          </w:rPr>
          <w:t>"е"</w:t>
        </w:r>
      </w:hyperlink>
      <w:r>
        <w:t xml:space="preserve"> и </w:t>
      </w:r>
      <w:hyperlink w:anchor="P1284" w:history="1">
        <w:r>
          <w:rPr>
            <w:color w:val="0000FF"/>
          </w:rPr>
          <w:t>"ж"</w:t>
        </w:r>
      </w:hyperlink>
      <w:r>
        <w:t xml:space="preserve"> настоящего пункта) являются:</w:t>
      </w:r>
    </w:p>
    <w:p w:rsidR="00EA29E2" w:rsidRDefault="00EA29E2">
      <w:pPr>
        <w:pStyle w:val="ConsPlusNormal"/>
        <w:spacing w:before="220"/>
        <w:ind w:firstLine="540"/>
        <w:jc w:val="both"/>
      </w:pPr>
      <w:bookmarkStart w:id="3" w:name="P1273"/>
      <w:bookmarkEnd w:id="3"/>
      <w:r>
        <w:t>а) по направлению "реализация социально-культурных проектов":</w:t>
      </w:r>
    </w:p>
    <w:p w:rsidR="00EA29E2" w:rsidRDefault="00EA29E2">
      <w:pPr>
        <w:pStyle w:val="ConsPlusNormal"/>
        <w:spacing w:before="220"/>
        <w:ind w:firstLine="540"/>
        <w:jc w:val="both"/>
      </w:pPr>
      <w:r>
        <w:t>число муниципальных образований, участвующих в проекте,</w:t>
      </w:r>
    </w:p>
    <w:p w:rsidR="00EA29E2" w:rsidRDefault="00EA29E2">
      <w:pPr>
        <w:pStyle w:val="ConsPlusNormal"/>
        <w:spacing w:before="220"/>
        <w:ind w:firstLine="540"/>
        <w:jc w:val="both"/>
      </w:pPr>
      <w:r>
        <w:t>число участников (зрителей);</w:t>
      </w:r>
    </w:p>
    <w:p w:rsidR="00EA29E2" w:rsidRDefault="00EA29E2">
      <w:pPr>
        <w:pStyle w:val="ConsPlusNormal"/>
        <w:spacing w:before="220"/>
        <w:ind w:firstLine="540"/>
        <w:jc w:val="both"/>
      </w:pPr>
      <w:bookmarkStart w:id="4" w:name="P1276"/>
      <w:bookmarkEnd w:id="4"/>
      <w:r>
        <w:t>б) по направлению "укрепление материально-технической базы муниципальных учреждений дополнительного образования детей в сфере культуры и искусства" - наличие на территории муниципального района (городского округа) муниципальных учреждений дополнительного образования детей в сфере культуры и искусства, подведомственных органам управления культурой муниципальных образований;</w:t>
      </w:r>
    </w:p>
    <w:p w:rsidR="00EA29E2" w:rsidRDefault="00EA29E2">
      <w:pPr>
        <w:pStyle w:val="ConsPlusNormal"/>
        <w:spacing w:before="220"/>
        <w:ind w:firstLine="540"/>
        <w:jc w:val="both"/>
      </w:pPr>
      <w:r>
        <w:t>в) по направлению "комплектование книжных фондов муниципальных библиотек" - наличие на территории муниципального района (городского округа) муниципальных общедоступных библиотек;</w:t>
      </w:r>
    </w:p>
    <w:p w:rsidR="00EA29E2" w:rsidRDefault="00EA29E2">
      <w:pPr>
        <w:pStyle w:val="ConsPlusNormal"/>
        <w:spacing w:before="220"/>
        <w:ind w:firstLine="540"/>
        <w:jc w:val="both"/>
      </w:pPr>
      <w:r>
        <w:t>г) по направлению "обеспечение учреждений культуры специализированным автотранспортом для обслуживания населения, в том числе сельского населения" - отсутствие в муниципальном районе передвижных многофункциональных культурных центров (автоклубов) для обслуживания сельского населения;</w:t>
      </w:r>
    </w:p>
    <w:p w:rsidR="00EA29E2" w:rsidRDefault="00EA29E2">
      <w:pPr>
        <w:pStyle w:val="ConsPlusNormal"/>
        <w:spacing w:before="220"/>
        <w:ind w:firstLine="540"/>
        <w:jc w:val="both"/>
      </w:pPr>
      <w:bookmarkStart w:id="5" w:name="P1279"/>
      <w:bookmarkEnd w:id="5"/>
      <w:r>
        <w:t>д) по направлению "поддержка коллективов самодеятельного народного творчества, имеющих звание "Заслуженный коллектив народного творчества", - наличие коллективов самодеятельного народного творчества со званием "Заслуженный коллектив народного творчества";</w:t>
      </w:r>
    </w:p>
    <w:p w:rsidR="00EA29E2" w:rsidRDefault="00EA29E2">
      <w:pPr>
        <w:pStyle w:val="ConsPlusNormal"/>
        <w:spacing w:before="220"/>
        <w:ind w:firstLine="540"/>
        <w:jc w:val="both"/>
      </w:pPr>
      <w:bookmarkStart w:id="6" w:name="P1280"/>
      <w:bookmarkEnd w:id="6"/>
      <w:r>
        <w:t>е) по направлению "оснащение детских школ искусств музыкальными инструментами":</w:t>
      </w:r>
    </w:p>
    <w:p w:rsidR="00EA29E2" w:rsidRDefault="00EA29E2">
      <w:pPr>
        <w:pStyle w:val="ConsPlusNormal"/>
        <w:spacing w:before="220"/>
        <w:ind w:firstLine="540"/>
        <w:jc w:val="both"/>
      </w:pPr>
      <w:r>
        <w:t>реализация дополнительных предпрофессиональных общеобразовательных программ в области искусств в образовательном учреждении в сфере культуры,</w:t>
      </w:r>
    </w:p>
    <w:p w:rsidR="00EA29E2" w:rsidRDefault="00EA29E2">
      <w:pPr>
        <w:pStyle w:val="ConsPlusNormal"/>
        <w:spacing w:before="220"/>
        <w:ind w:firstLine="540"/>
        <w:jc w:val="both"/>
      </w:pPr>
      <w:r>
        <w:t>численность обучающихся по дополнительным предпрофессиональным общеобразовательным программам в области искусств в образовательном учреждении в сфере культуры, находящихся в ведении органов управления культурой,</w:t>
      </w:r>
    </w:p>
    <w:p w:rsidR="00EA29E2" w:rsidRDefault="00EA29E2">
      <w:pPr>
        <w:pStyle w:val="ConsPlusNormal"/>
        <w:spacing w:before="220"/>
        <w:ind w:firstLine="540"/>
        <w:jc w:val="both"/>
      </w:pPr>
      <w:r>
        <w:lastRenderedPageBreak/>
        <w:t>доля детей, обучающихся в образовательных учреждениях в сфере культуры, находящихся в ведении органов управления культурой, в общей численности детей от 6,5 до 18 лет в муниципальном районе (городском округе);</w:t>
      </w:r>
    </w:p>
    <w:p w:rsidR="00EA29E2" w:rsidRDefault="00EA29E2">
      <w:pPr>
        <w:pStyle w:val="ConsPlusNormal"/>
        <w:spacing w:before="220"/>
        <w:ind w:firstLine="540"/>
        <w:jc w:val="both"/>
      </w:pPr>
      <w:bookmarkStart w:id="7" w:name="P1284"/>
      <w:bookmarkEnd w:id="7"/>
      <w:r>
        <w:t>ж) по направлению "проведение капитального ремонта культурно-досуговых учреждений в сельской местности Ленинградской области" - расположение объекта культуры данного муниципального образования на территории населенного пункта, относящегося к сельской местности, и отсутствие финансирования объекта культуры в рамках государственных программ Ленинградской области.</w:t>
      </w:r>
    </w:p>
    <w:p w:rsidR="00EA29E2" w:rsidRDefault="00EA29E2">
      <w:pPr>
        <w:pStyle w:val="ConsPlusNormal"/>
        <w:ind w:firstLine="540"/>
        <w:jc w:val="both"/>
      </w:pPr>
    </w:p>
    <w:p w:rsidR="00EA29E2" w:rsidRDefault="00EA29E2">
      <w:pPr>
        <w:pStyle w:val="ConsPlusTitle"/>
        <w:jc w:val="center"/>
        <w:outlineLvl w:val="2"/>
      </w:pPr>
      <w:r>
        <w:t>3. Порядок проведения отбора</w:t>
      </w:r>
    </w:p>
    <w:p w:rsidR="00EA29E2" w:rsidRDefault="00EA29E2">
      <w:pPr>
        <w:pStyle w:val="ConsPlusNormal"/>
        <w:ind w:firstLine="540"/>
        <w:jc w:val="both"/>
      </w:pPr>
    </w:p>
    <w:p w:rsidR="00EA29E2" w:rsidRDefault="00EA29E2">
      <w:pPr>
        <w:pStyle w:val="ConsPlusNormal"/>
        <w:ind w:firstLine="540"/>
        <w:jc w:val="both"/>
      </w:pPr>
      <w:r>
        <w:t xml:space="preserve">3.1. Субсидия предоставляется в рамках консолидированной субсидии согласно </w:t>
      </w:r>
      <w:hyperlink r:id="rId68" w:history="1">
        <w:r>
          <w:rPr>
            <w:color w:val="0000FF"/>
          </w:rPr>
          <w:t>пункту 2.16</w:t>
        </w:r>
      </w:hyperlink>
      <w:r>
        <w:t xml:space="preserve"> Правил:</w:t>
      </w:r>
    </w:p>
    <w:p w:rsidR="00EA29E2" w:rsidRDefault="00EA29E2">
      <w:pPr>
        <w:pStyle w:val="ConsPlusNormal"/>
        <w:spacing w:before="220"/>
        <w:ind w:firstLine="540"/>
        <w:jc w:val="both"/>
      </w:pPr>
      <w:bookmarkStart w:id="8" w:name="P1289"/>
      <w:bookmarkEnd w:id="8"/>
      <w:r>
        <w:t>по направлениям "реализация социально-культурных проектов", "оснащение детских школ искусств музыкальными инструментами" и "проведение капитального ремонта культурно-досуговых учреждений в сельской местности Ленинградской области" - исходя из заявок муниципальных образований по результатам конкурсного отбора;</w:t>
      </w:r>
    </w:p>
    <w:p w:rsidR="00EA29E2" w:rsidRDefault="00EA29E2">
      <w:pPr>
        <w:pStyle w:val="ConsPlusNormal"/>
        <w:spacing w:before="220"/>
        <w:ind w:firstLine="540"/>
        <w:jc w:val="both"/>
      </w:pPr>
      <w:bookmarkStart w:id="9" w:name="P1290"/>
      <w:bookmarkEnd w:id="9"/>
      <w:r>
        <w:t>по направлениям "укрепление материально-технической базы муниципальных учреждений дополнительного образования детей в сфере культуры и искусства", "комплектование книжных фондов муниципальных библиотек", "обеспечение учреждений культуры специализированным автотранспортом для обслуживания населения, в том числе сельского населения", "поддержка коллективов самодеятельного народного творчества, имеющих звание "Заслуженный коллектив народного творчества" - исходя из показателей, косвенно связанных с достижением значений результатов использования субсидии.</w:t>
      </w:r>
    </w:p>
    <w:p w:rsidR="00EA29E2" w:rsidRDefault="00EA29E2">
      <w:pPr>
        <w:pStyle w:val="ConsPlusNormal"/>
        <w:spacing w:before="220"/>
        <w:ind w:firstLine="540"/>
        <w:jc w:val="both"/>
      </w:pPr>
      <w:r>
        <w:t>Для проведения отбора муниципальных образований для предоставления субсидии правовым актом комитета образуется единая комиссия по проведению отбора (далее - единая комиссия).</w:t>
      </w:r>
    </w:p>
    <w:p w:rsidR="00EA29E2" w:rsidRDefault="00EA29E2">
      <w:pPr>
        <w:pStyle w:val="ConsPlusNormal"/>
        <w:spacing w:before="220"/>
        <w:ind w:firstLine="540"/>
        <w:jc w:val="both"/>
      </w:pPr>
      <w:bookmarkStart w:id="10" w:name="P1292"/>
      <w:bookmarkEnd w:id="10"/>
      <w:r>
        <w:t>3.2. Комитет информирует администрации муниципальных образований о дате размещения на официальном сайте комитета в информационно-телекоммуникационной сети "Интернет" информации о сроках приема заявок для участия в конкурсном отборе в срок до 1 июля года, предшествующего году предоставления субсидии.</w:t>
      </w:r>
    </w:p>
    <w:p w:rsidR="00EA29E2" w:rsidRDefault="00EA29E2">
      <w:pPr>
        <w:pStyle w:val="ConsPlusNormal"/>
        <w:spacing w:before="220"/>
        <w:ind w:firstLine="540"/>
        <w:jc w:val="both"/>
      </w:pPr>
      <w:r>
        <w:t>Комитет осуществляет прием заявок начиная со дня размещения на официальном сайте комитета в информационно-телекоммуникационной сети "Интернет" информации о проведении отбора муниципальных образований.</w:t>
      </w:r>
    </w:p>
    <w:p w:rsidR="00EA29E2" w:rsidRDefault="00EA29E2">
      <w:pPr>
        <w:pStyle w:val="ConsPlusNormal"/>
        <w:spacing w:before="220"/>
        <w:ind w:firstLine="540"/>
        <w:jc w:val="both"/>
      </w:pPr>
      <w:r>
        <w:t>Период подачи заявок должен составлять не менее пяти дней и не более 30 дней.</w:t>
      </w:r>
    </w:p>
    <w:p w:rsidR="00EA29E2" w:rsidRDefault="00EA29E2">
      <w:pPr>
        <w:pStyle w:val="ConsPlusNormal"/>
        <w:spacing w:before="220"/>
        <w:ind w:firstLine="540"/>
        <w:jc w:val="both"/>
      </w:pPr>
      <w:r>
        <w:t>Персональный состав единой комиссии, положение о единой комиссии, а также форма заявки муниципального образования и форма извещения о проведении конкурсного отбора муниципальных образований утверждаются комитетом.</w:t>
      </w:r>
    </w:p>
    <w:p w:rsidR="00EA29E2" w:rsidRDefault="00EA29E2">
      <w:pPr>
        <w:pStyle w:val="ConsPlusNormal"/>
        <w:spacing w:before="220"/>
        <w:ind w:firstLine="540"/>
        <w:jc w:val="both"/>
      </w:pPr>
      <w:r>
        <w:t>3.3. Основаниями для отказа в приеме заявки являются:</w:t>
      </w:r>
    </w:p>
    <w:p w:rsidR="00EA29E2" w:rsidRDefault="00EA29E2">
      <w:pPr>
        <w:pStyle w:val="ConsPlusNormal"/>
        <w:spacing w:before="220"/>
        <w:ind w:firstLine="540"/>
        <w:jc w:val="both"/>
      </w:pPr>
      <w:r>
        <w:t xml:space="preserve">3.3.1. По направлениям, указанным в </w:t>
      </w:r>
      <w:hyperlink w:anchor="P1289" w:history="1">
        <w:r>
          <w:rPr>
            <w:color w:val="0000FF"/>
          </w:rPr>
          <w:t>абзаце втором пункта 3.1</w:t>
        </w:r>
      </w:hyperlink>
      <w:r>
        <w:t xml:space="preserve"> настоящего Порядка:</w:t>
      </w:r>
    </w:p>
    <w:p w:rsidR="00EA29E2" w:rsidRDefault="00EA29E2">
      <w:pPr>
        <w:pStyle w:val="ConsPlusNormal"/>
        <w:spacing w:before="220"/>
        <w:ind w:firstLine="540"/>
        <w:jc w:val="both"/>
      </w:pPr>
      <w:r>
        <w:t>представление заявки, не соответствующей форме, установленной правовым актом комитета;</w:t>
      </w:r>
    </w:p>
    <w:p w:rsidR="00EA29E2" w:rsidRDefault="00EA29E2">
      <w:pPr>
        <w:pStyle w:val="ConsPlusNormal"/>
        <w:spacing w:before="220"/>
        <w:ind w:firstLine="540"/>
        <w:jc w:val="both"/>
      </w:pPr>
      <w:r>
        <w:t xml:space="preserve">представление заявки с нарушением срока, установленного в соответствии с </w:t>
      </w:r>
      <w:hyperlink w:anchor="P1292" w:history="1">
        <w:r>
          <w:rPr>
            <w:color w:val="0000FF"/>
          </w:rPr>
          <w:t>пунктом 3.2</w:t>
        </w:r>
      </w:hyperlink>
      <w:r>
        <w:t xml:space="preserve"> настоящего Порядка;</w:t>
      </w:r>
    </w:p>
    <w:p w:rsidR="00EA29E2" w:rsidRDefault="00EA29E2">
      <w:pPr>
        <w:pStyle w:val="ConsPlusNormal"/>
        <w:spacing w:before="220"/>
        <w:ind w:firstLine="540"/>
        <w:jc w:val="both"/>
      </w:pPr>
      <w:r>
        <w:lastRenderedPageBreak/>
        <w:t>несоответствие критериям, которым должно соответствовать муниципальное образование для допуска к оценке заявок;</w:t>
      </w:r>
    </w:p>
    <w:p w:rsidR="00EA29E2" w:rsidRDefault="00EA29E2">
      <w:pPr>
        <w:pStyle w:val="ConsPlusNormal"/>
        <w:spacing w:before="220"/>
        <w:ind w:firstLine="540"/>
        <w:jc w:val="both"/>
      </w:pPr>
      <w:r>
        <w:t>представление документов не в полном объеме.</w:t>
      </w:r>
    </w:p>
    <w:p w:rsidR="00EA29E2" w:rsidRDefault="00EA29E2">
      <w:pPr>
        <w:pStyle w:val="ConsPlusNormal"/>
        <w:spacing w:before="220"/>
        <w:ind w:firstLine="540"/>
        <w:jc w:val="both"/>
      </w:pPr>
      <w:r>
        <w:t xml:space="preserve">3.3.2. По направлениям, указанным в </w:t>
      </w:r>
      <w:hyperlink w:anchor="P1290" w:history="1">
        <w:r>
          <w:rPr>
            <w:color w:val="0000FF"/>
          </w:rPr>
          <w:t>абзаце третьем пункта 3.1</w:t>
        </w:r>
      </w:hyperlink>
      <w:r>
        <w:t xml:space="preserve"> настоящего Порядка:</w:t>
      </w:r>
    </w:p>
    <w:p w:rsidR="00EA29E2" w:rsidRDefault="00EA29E2">
      <w:pPr>
        <w:pStyle w:val="ConsPlusNormal"/>
        <w:spacing w:before="220"/>
        <w:ind w:firstLine="540"/>
        <w:jc w:val="both"/>
      </w:pPr>
      <w:r>
        <w:t>представление заявки, не соответствующей форме, установленной правовым актом комитета;</w:t>
      </w:r>
    </w:p>
    <w:p w:rsidR="00EA29E2" w:rsidRDefault="00EA29E2">
      <w:pPr>
        <w:pStyle w:val="ConsPlusNormal"/>
        <w:spacing w:before="220"/>
        <w:ind w:firstLine="540"/>
        <w:jc w:val="both"/>
      </w:pPr>
      <w:r>
        <w:t xml:space="preserve">представление заявки с нарушением срока, установленного в соответствии с </w:t>
      </w:r>
      <w:hyperlink w:anchor="P1292" w:history="1">
        <w:r>
          <w:rPr>
            <w:color w:val="0000FF"/>
          </w:rPr>
          <w:t>пунктом 3.2</w:t>
        </w:r>
      </w:hyperlink>
      <w:r>
        <w:t xml:space="preserve"> настоящего Порядка;</w:t>
      </w:r>
    </w:p>
    <w:p w:rsidR="00EA29E2" w:rsidRDefault="00EA29E2">
      <w:pPr>
        <w:pStyle w:val="ConsPlusNormal"/>
        <w:spacing w:before="220"/>
        <w:ind w:firstLine="540"/>
        <w:jc w:val="both"/>
      </w:pPr>
      <w:r>
        <w:t>несоответствие критериям, которым должно соответствовать муниципальное образование для участия в конкурсном отборе.</w:t>
      </w:r>
    </w:p>
    <w:p w:rsidR="00EA29E2" w:rsidRDefault="00EA29E2">
      <w:pPr>
        <w:pStyle w:val="ConsPlusNormal"/>
        <w:spacing w:before="220"/>
        <w:ind w:firstLine="540"/>
        <w:jc w:val="both"/>
      </w:pPr>
      <w:r>
        <w:t>3.4. Порядок проведения конкурсного отбора по направлениям "реализация социально-культурных проектов", "оснащение детских школ искусств музыкальными инструментами" и "проведение капитального ремонта культурно-досуговых учреждений в сельской местности Ленинградской области".</w:t>
      </w:r>
    </w:p>
    <w:p w:rsidR="00EA29E2" w:rsidRDefault="00EA29E2">
      <w:pPr>
        <w:pStyle w:val="ConsPlusNormal"/>
        <w:spacing w:before="220"/>
        <w:ind w:firstLine="540"/>
        <w:jc w:val="both"/>
      </w:pPr>
      <w:r>
        <w:t>3.4.1. Единая комиссия осуществляет отбор муниципальных образований на основании представленных муниципальными образованиями заявок на участие в конкурсном отборе.</w:t>
      </w:r>
    </w:p>
    <w:p w:rsidR="00EA29E2" w:rsidRDefault="00EA29E2">
      <w:pPr>
        <w:pStyle w:val="ConsPlusNormal"/>
        <w:spacing w:before="220"/>
        <w:ind w:firstLine="540"/>
        <w:jc w:val="both"/>
      </w:pPr>
      <w:r>
        <w:t>3.4.2. В случае выявления факта представления в составе заявки недостоверных документов муниципальное образование несет ответственность в соответствии с законодательством Российской Федерации.</w:t>
      </w:r>
    </w:p>
    <w:p w:rsidR="00EA29E2" w:rsidRDefault="00EA29E2">
      <w:pPr>
        <w:pStyle w:val="ConsPlusNormal"/>
        <w:spacing w:before="220"/>
        <w:ind w:firstLine="540"/>
        <w:jc w:val="both"/>
      </w:pPr>
      <w:r>
        <w:t>Конкурсный отбор муниципальных образований для предоставления субсидии проводится в срок не позднее 15 дней со дня окончания приема заявок.</w:t>
      </w:r>
    </w:p>
    <w:p w:rsidR="00EA29E2" w:rsidRDefault="00EA29E2">
      <w:pPr>
        <w:pStyle w:val="ConsPlusNormal"/>
        <w:spacing w:before="220"/>
        <w:ind w:firstLine="540"/>
        <w:jc w:val="both"/>
      </w:pPr>
      <w:r>
        <w:t>3.4.3. Оценка заявок муниципальных образований по направлению "реализация социально-культурных проектов" осуществляется по следующим критериям:</w:t>
      </w:r>
    </w:p>
    <w:p w:rsidR="00EA29E2" w:rsidRDefault="00EA29E2">
      <w:pPr>
        <w:pStyle w:val="ConsPlusNormal"/>
        <w:spacing w:before="220"/>
        <w:ind w:firstLine="540"/>
        <w:jc w:val="both"/>
      </w:pPr>
      <w:bookmarkStart w:id="11" w:name="P1311"/>
      <w:bookmarkEnd w:id="11"/>
      <w:r>
        <w:t>1) число муниципальных образований, участвующих в проекте:</w:t>
      </w:r>
    </w:p>
    <w:p w:rsidR="00EA29E2" w:rsidRDefault="00EA29E2">
      <w:pPr>
        <w:pStyle w:val="ConsPlusNormal"/>
        <w:spacing w:before="220"/>
        <w:ind w:firstLine="540"/>
        <w:jc w:val="both"/>
      </w:pPr>
      <w:r>
        <w:t>участие в проекте пяти и более муниципальных образований Ленинградской области - 50 баллов,</w:t>
      </w:r>
    </w:p>
    <w:p w:rsidR="00EA29E2" w:rsidRDefault="00EA29E2">
      <w:pPr>
        <w:pStyle w:val="ConsPlusNormal"/>
        <w:spacing w:before="220"/>
        <w:ind w:firstLine="540"/>
        <w:jc w:val="both"/>
      </w:pPr>
      <w:r>
        <w:t>участие в проекте от трех до четырех (включительно) муниципальных образований Ленинградской области - 30 баллов,</w:t>
      </w:r>
    </w:p>
    <w:p w:rsidR="00EA29E2" w:rsidRDefault="00EA29E2">
      <w:pPr>
        <w:pStyle w:val="ConsPlusNormal"/>
        <w:spacing w:before="220"/>
        <w:ind w:firstLine="540"/>
        <w:jc w:val="both"/>
      </w:pPr>
      <w:r>
        <w:t>участие в проекте от одного до двух (включительно) муниципальных образований Ленинградской области - 10 баллов;</w:t>
      </w:r>
    </w:p>
    <w:p w:rsidR="00EA29E2" w:rsidRDefault="00EA29E2">
      <w:pPr>
        <w:pStyle w:val="ConsPlusNormal"/>
        <w:spacing w:before="220"/>
        <w:ind w:firstLine="540"/>
        <w:jc w:val="both"/>
      </w:pPr>
      <w:bookmarkStart w:id="12" w:name="P1315"/>
      <w:bookmarkEnd w:id="12"/>
      <w:r>
        <w:t>2) число участников (зрителей):</w:t>
      </w:r>
    </w:p>
    <w:p w:rsidR="00EA29E2" w:rsidRDefault="00EA29E2">
      <w:pPr>
        <w:pStyle w:val="ConsPlusNormal"/>
        <w:spacing w:before="220"/>
        <w:ind w:firstLine="540"/>
        <w:jc w:val="both"/>
      </w:pPr>
      <w:r>
        <w:t>от 100 до 199 участников (зрителей) (включительно) - 10 баллов,</w:t>
      </w:r>
    </w:p>
    <w:p w:rsidR="00EA29E2" w:rsidRDefault="00EA29E2">
      <w:pPr>
        <w:pStyle w:val="ConsPlusNormal"/>
        <w:spacing w:before="220"/>
        <w:ind w:firstLine="540"/>
        <w:jc w:val="both"/>
      </w:pPr>
      <w:r>
        <w:t>от 200 до 299 участников (зрителей) (включительно) - 20 баллов,</w:t>
      </w:r>
    </w:p>
    <w:p w:rsidR="00EA29E2" w:rsidRDefault="00EA29E2">
      <w:pPr>
        <w:pStyle w:val="ConsPlusNormal"/>
        <w:spacing w:before="220"/>
        <w:ind w:firstLine="540"/>
        <w:jc w:val="both"/>
      </w:pPr>
      <w:r>
        <w:t>от 300 до 499 участников (зрителей) (включительно) - 30 баллов,</w:t>
      </w:r>
    </w:p>
    <w:p w:rsidR="00EA29E2" w:rsidRDefault="00EA29E2">
      <w:pPr>
        <w:pStyle w:val="ConsPlusNormal"/>
        <w:spacing w:before="220"/>
        <w:ind w:firstLine="540"/>
        <w:jc w:val="both"/>
      </w:pPr>
      <w:r>
        <w:t>от 500 до 999 участников (зрителей) (включительно) - 40 баллов,</w:t>
      </w:r>
    </w:p>
    <w:p w:rsidR="00EA29E2" w:rsidRDefault="00EA29E2">
      <w:pPr>
        <w:pStyle w:val="ConsPlusNormal"/>
        <w:spacing w:before="220"/>
        <w:ind w:firstLine="540"/>
        <w:jc w:val="both"/>
      </w:pPr>
      <w:r>
        <w:t>от 1000 и более участников (зрителей) - 50 баллов.</w:t>
      </w:r>
    </w:p>
    <w:p w:rsidR="00EA29E2" w:rsidRDefault="00EA29E2">
      <w:pPr>
        <w:pStyle w:val="ConsPlusNormal"/>
        <w:spacing w:before="220"/>
        <w:ind w:firstLine="540"/>
        <w:jc w:val="both"/>
      </w:pPr>
      <w:r>
        <w:t>Значимость критерия "Число муниципальных образований, участвующих в проекте" равна 0,6.</w:t>
      </w:r>
    </w:p>
    <w:p w:rsidR="00EA29E2" w:rsidRDefault="00EA29E2">
      <w:pPr>
        <w:pStyle w:val="ConsPlusNormal"/>
        <w:spacing w:before="220"/>
        <w:ind w:firstLine="540"/>
        <w:jc w:val="both"/>
      </w:pPr>
      <w:r>
        <w:lastRenderedPageBreak/>
        <w:t>Значимость критерия "Число участников (зрителей)" равна 0,4.</w:t>
      </w:r>
    </w:p>
    <w:p w:rsidR="00EA29E2" w:rsidRDefault="00EA29E2">
      <w:pPr>
        <w:pStyle w:val="ConsPlusNormal"/>
        <w:spacing w:before="220"/>
        <w:ind w:firstLine="540"/>
        <w:jc w:val="both"/>
      </w:pPr>
      <w:r>
        <w:t>Муниципальное образование вправе подать несколько заявок по направлению "реализация социально-культурных проектов". Одна заявка предполагает проведение одного проекта по направлению "реализация социально-культурных проектов" в течение очередного финансового года, объем субсидии на проведение которого не превышает 500 тыс. рублей.</w:t>
      </w:r>
    </w:p>
    <w:p w:rsidR="00EA29E2" w:rsidRDefault="00EA29E2">
      <w:pPr>
        <w:pStyle w:val="ConsPlusNormal"/>
        <w:spacing w:before="220"/>
        <w:ind w:firstLine="540"/>
        <w:jc w:val="both"/>
      </w:pPr>
      <w:r>
        <w:t xml:space="preserve">Для участия в конкурсном отборе муниципальное образование по направлению "реализация социально-культурных проектов" должно представить заявку, содержащую информацию о критериях, установленных </w:t>
      </w:r>
      <w:hyperlink w:anchor="P1311" w:history="1">
        <w:r>
          <w:rPr>
            <w:color w:val="0000FF"/>
          </w:rPr>
          <w:t>подпунктами 1</w:t>
        </w:r>
      </w:hyperlink>
      <w:r>
        <w:t xml:space="preserve"> и </w:t>
      </w:r>
      <w:hyperlink w:anchor="P1315" w:history="1">
        <w:r>
          <w:rPr>
            <w:color w:val="0000FF"/>
          </w:rPr>
          <w:t>2</w:t>
        </w:r>
      </w:hyperlink>
      <w:r>
        <w:t xml:space="preserve"> настоящего пункта.</w:t>
      </w:r>
    </w:p>
    <w:p w:rsidR="00EA29E2" w:rsidRDefault="00EA29E2">
      <w:pPr>
        <w:pStyle w:val="ConsPlusNormal"/>
        <w:spacing w:before="220"/>
        <w:ind w:firstLine="540"/>
        <w:jc w:val="both"/>
      </w:pPr>
      <w:r>
        <w:t>3.4.4. Оценка заявок муниципальных образований по направлению "оснащение детских школ искусств музыкальными инструментами" осуществляется по следующей системе критериев:</w:t>
      </w:r>
    </w:p>
    <w:p w:rsidR="00EA29E2" w:rsidRDefault="00EA29E2">
      <w:pPr>
        <w:pStyle w:val="ConsPlusNormal"/>
        <w:spacing w:before="220"/>
        <w:ind w:firstLine="540"/>
        <w:jc w:val="both"/>
      </w:pPr>
      <w:bookmarkStart w:id="13" w:name="P1326"/>
      <w:bookmarkEnd w:id="13"/>
      <w:r>
        <w:t>а) реализация дополнительных предпрофессиональных общеобразовательных программ в области искусств в образовательном учреждении в сфере культуры:</w:t>
      </w:r>
    </w:p>
    <w:p w:rsidR="00EA29E2" w:rsidRDefault="00EA29E2">
      <w:pPr>
        <w:pStyle w:val="ConsPlusNormal"/>
        <w:spacing w:before="220"/>
        <w:ind w:firstLine="540"/>
        <w:jc w:val="both"/>
      </w:pPr>
      <w:r>
        <w:t>одна дополнительная предпрофессиональная общеобразовательная программа - 10 баллов,</w:t>
      </w:r>
    </w:p>
    <w:p w:rsidR="00EA29E2" w:rsidRDefault="00EA29E2">
      <w:pPr>
        <w:pStyle w:val="ConsPlusNormal"/>
        <w:spacing w:before="220"/>
        <w:ind w:firstLine="540"/>
        <w:jc w:val="both"/>
      </w:pPr>
      <w:r>
        <w:t>от двух до пяти (включительно) дополнительных предпрофессиональных общеобразовательных программ - 30 баллов,</w:t>
      </w:r>
    </w:p>
    <w:p w:rsidR="00EA29E2" w:rsidRDefault="00EA29E2">
      <w:pPr>
        <w:pStyle w:val="ConsPlusNormal"/>
        <w:spacing w:before="220"/>
        <w:ind w:firstLine="540"/>
        <w:jc w:val="both"/>
      </w:pPr>
      <w:r>
        <w:t>от шести дополнительных предпрофессиональных общеобразовательных программ и больше - 50 баллов;</w:t>
      </w:r>
    </w:p>
    <w:p w:rsidR="00EA29E2" w:rsidRDefault="00EA29E2">
      <w:pPr>
        <w:pStyle w:val="ConsPlusNormal"/>
        <w:spacing w:before="220"/>
        <w:ind w:firstLine="540"/>
        <w:jc w:val="both"/>
      </w:pPr>
      <w:r>
        <w:t>б) численность обучающихся по дополнительным предпрофессиональным общеобразовательным программам в области искусств в образовательном учреждении в сфере культуры:</w:t>
      </w:r>
    </w:p>
    <w:p w:rsidR="00EA29E2" w:rsidRDefault="00EA29E2">
      <w:pPr>
        <w:pStyle w:val="ConsPlusNormal"/>
        <w:spacing w:before="220"/>
        <w:ind w:firstLine="540"/>
        <w:jc w:val="both"/>
      </w:pPr>
      <w:r>
        <w:t>до 99 учащихся (включительно) - 10 баллов,</w:t>
      </w:r>
    </w:p>
    <w:p w:rsidR="00EA29E2" w:rsidRDefault="00EA29E2">
      <w:pPr>
        <w:pStyle w:val="ConsPlusNormal"/>
        <w:spacing w:before="220"/>
        <w:ind w:firstLine="540"/>
        <w:jc w:val="both"/>
      </w:pPr>
      <w:r>
        <w:t>от 100 до 199 учащихся (включительно) - 20 баллов,</w:t>
      </w:r>
    </w:p>
    <w:p w:rsidR="00EA29E2" w:rsidRDefault="00EA29E2">
      <w:pPr>
        <w:pStyle w:val="ConsPlusNormal"/>
        <w:spacing w:before="220"/>
        <w:ind w:firstLine="540"/>
        <w:jc w:val="both"/>
      </w:pPr>
      <w:r>
        <w:t>200 и более учащихся - 30 баллов;</w:t>
      </w:r>
    </w:p>
    <w:p w:rsidR="00EA29E2" w:rsidRDefault="00EA29E2">
      <w:pPr>
        <w:pStyle w:val="ConsPlusNormal"/>
        <w:spacing w:before="220"/>
        <w:ind w:firstLine="540"/>
        <w:jc w:val="both"/>
      </w:pPr>
      <w:bookmarkStart w:id="14" w:name="P1334"/>
      <w:bookmarkEnd w:id="14"/>
      <w:r>
        <w:t>в) доля детей, обучающихся в детских школах искусств, в общей численности детей от 6,5 до 18 лет в муниципальном районе (городском округе):</w:t>
      </w:r>
    </w:p>
    <w:p w:rsidR="00EA29E2" w:rsidRDefault="00EA29E2">
      <w:pPr>
        <w:pStyle w:val="ConsPlusNormal"/>
        <w:spacing w:before="220"/>
        <w:ind w:firstLine="540"/>
        <w:jc w:val="both"/>
      </w:pPr>
      <w:r>
        <w:t>до 10 процентов - 10 баллов,</w:t>
      </w:r>
    </w:p>
    <w:p w:rsidR="00EA29E2" w:rsidRDefault="00EA29E2">
      <w:pPr>
        <w:pStyle w:val="ConsPlusNormal"/>
        <w:spacing w:before="220"/>
        <w:ind w:firstLine="540"/>
        <w:jc w:val="both"/>
      </w:pPr>
      <w:r>
        <w:t>10 процентов и более - 20 баллов.</w:t>
      </w:r>
    </w:p>
    <w:p w:rsidR="00EA29E2" w:rsidRDefault="00EA29E2">
      <w:pPr>
        <w:pStyle w:val="ConsPlusNormal"/>
        <w:spacing w:before="220"/>
        <w:ind w:firstLine="540"/>
        <w:jc w:val="both"/>
      </w:pPr>
      <w:r>
        <w:t>Значимость критерия "реализация дополнительных предпрофессиональных общеобразовательных программ в области искусств в образовательном учреждении в сфере культуры" равна 0,5.</w:t>
      </w:r>
    </w:p>
    <w:p w:rsidR="00EA29E2" w:rsidRDefault="00EA29E2">
      <w:pPr>
        <w:pStyle w:val="ConsPlusNormal"/>
        <w:spacing w:before="220"/>
        <w:ind w:firstLine="540"/>
        <w:jc w:val="both"/>
      </w:pPr>
      <w:r>
        <w:t>Значимость критерия "Численность обучающихся по дополнительным предпрофессиональным общеобразовательным программам в области искусств в образовательном учреждении в сфере культуры" равна 0,3.</w:t>
      </w:r>
    </w:p>
    <w:p w:rsidR="00EA29E2" w:rsidRDefault="00EA29E2">
      <w:pPr>
        <w:pStyle w:val="ConsPlusNormal"/>
        <w:spacing w:before="220"/>
        <w:ind w:firstLine="540"/>
        <w:jc w:val="both"/>
      </w:pPr>
      <w:r>
        <w:t>Значимость критерия "Доля детей, обучающихся в детских школах искусств, в общей численности детей от 6,5 до 18 лет в муниципальном районе (городском округе)" равна 0,2.</w:t>
      </w:r>
    </w:p>
    <w:p w:rsidR="00EA29E2" w:rsidRDefault="00EA29E2">
      <w:pPr>
        <w:pStyle w:val="ConsPlusNormal"/>
        <w:spacing w:before="220"/>
        <w:ind w:firstLine="540"/>
        <w:jc w:val="both"/>
      </w:pPr>
      <w:r>
        <w:t>Значение критерия "Доля детей, обучающихся в детских школах искусств, в общей численности детей от 6,5 до 18 лет в муниципальном районе (городском округе)" определяется на основании официальных статистических данных по состоянию на 1 января года распределения субсидии.</w:t>
      </w:r>
    </w:p>
    <w:p w:rsidR="00EA29E2" w:rsidRDefault="00EA29E2">
      <w:pPr>
        <w:pStyle w:val="ConsPlusNormal"/>
        <w:spacing w:before="220"/>
        <w:ind w:firstLine="540"/>
        <w:jc w:val="both"/>
      </w:pPr>
      <w:r>
        <w:lastRenderedPageBreak/>
        <w:t>Муниципальное образование вправе подать несколько заявок по направлению "оснащение детских школ искусств музыкальными инструментами". Одна заявка предполагает оснащение одного образовательного учреждения в сфере культуры в течение финансового года.</w:t>
      </w:r>
    </w:p>
    <w:p w:rsidR="00EA29E2" w:rsidRDefault="00EA29E2">
      <w:pPr>
        <w:pStyle w:val="ConsPlusNormal"/>
        <w:spacing w:before="220"/>
        <w:ind w:firstLine="540"/>
        <w:jc w:val="both"/>
      </w:pPr>
      <w:r>
        <w:t>При этом заявка муниципального образования должна включать следующие направления:</w:t>
      </w:r>
    </w:p>
    <w:p w:rsidR="00EA29E2" w:rsidRDefault="00EA29E2">
      <w:pPr>
        <w:pStyle w:val="ConsPlusNormal"/>
        <w:spacing w:before="220"/>
        <w:ind w:firstLine="540"/>
        <w:jc w:val="both"/>
      </w:pPr>
      <w:r>
        <w:t>приобретение музыкальных инструментов преимущественно отечественного производства (или сборки из комплектующих зарубежного производства, произведенной на территории Российской Федерации), включая их доставку и погрузочно-разгрузочные работы;</w:t>
      </w:r>
    </w:p>
    <w:p w:rsidR="00EA29E2" w:rsidRDefault="00EA29E2">
      <w:pPr>
        <w:pStyle w:val="ConsPlusNormal"/>
        <w:spacing w:before="220"/>
        <w:ind w:firstLine="540"/>
        <w:jc w:val="both"/>
      </w:pPr>
      <w:r>
        <w:t>приобретение оборудования преимущественно отечественного производства (или сборки из комплектующих зарубежного производства, произведенной на территории Российской Федерации), включая доставку, погрузочно-разгрузочные работы, монтаж, демонтаж (для учебных аудиторий, библиотек, залов), и выставочное оборудование (в том числе мультимедийное оборудование с соответствующим программным обеспечением) (далее - оборудование);</w:t>
      </w:r>
    </w:p>
    <w:p w:rsidR="00EA29E2" w:rsidRDefault="00EA29E2">
      <w:pPr>
        <w:pStyle w:val="ConsPlusNormal"/>
        <w:spacing w:before="220"/>
        <w:ind w:firstLine="540"/>
        <w:jc w:val="both"/>
      </w:pPr>
      <w:r>
        <w:t>приобретение материалов (учебники, учебные пособия, в том числе электронные издания, наглядные пособия и материалы, натюрмортный фонд, художественные альбомы, нотные издания, в том числе нотный педагогический репертуар для дошкольных школ искусств и училищ, клавиры, партитуры и хрестоматии).</w:t>
      </w:r>
    </w:p>
    <w:p w:rsidR="00EA29E2" w:rsidRDefault="00EA29E2">
      <w:pPr>
        <w:pStyle w:val="ConsPlusNormal"/>
        <w:spacing w:before="220"/>
        <w:ind w:firstLine="540"/>
        <w:jc w:val="both"/>
      </w:pPr>
      <w:r>
        <w:t xml:space="preserve">Для участия в конкурсном отборе муниципальное образование по направлению "оснащение детских школ искусств музыкальными инструментами" должно представить заявку, содержащую информацию о критериях, установленных </w:t>
      </w:r>
      <w:hyperlink w:anchor="P1326" w:history="1">
        <w:r>
          <w:rPr>
            <w:color w:val="0000FF"/>
          </w:rPr>
          <w:t>подпунктами "а"</w:t>
        </w:r>
      </w:hyperlink>
      <w:r>
        <w:t xml:space="preserve"> - </w:t>
      </w:r>
      <w:hyperlink w:anchor="P1334" w:history="1">
        <w:r>
          <w:rPr>
            <w:color w:val="0000FF"/>
          </w:rPr>
          <w:t>"в"</w:t>
        </w:r>
      </w:hyperlink>
      <w:r>
        <w:t xml:space="preserve"> настоящего пункта.</w:t>
      </w:r>
    </w:p>
    <w:p w:rsidR="00EA29E2" w:rsidRDefault="00EA29E2">
      <w:pPr>
        <w:pStyle w:val="ConsPlusNormal"/>
        <w:spacing w:before="220"/>
        <w:ind w:firstLine="540"/>
        <w:jc w:val="both"/>
      </w:pPr>
      <w:r>
        <w:t>3.4.5. Оценка заявок по направлению "проведение капитального ремонта культурно-досуговых учреждений в сельской местности Ленинградской области" муниципальных образований осуществляется по следующей системе критериев:</w:t>
      </w:r>
    </w:p>
    <w:p w:rsidR="00EA29E2" w:rsidRDefault="00EA29E2">
      <w:pPr>
        <w:pStyle w:val="ConsPlusNormal"/>
        <w:jc w:val="right"/>
      </w:pPr>
    </w:p>
    <w:p w:rsidR="00EA29E2" w:rsidRDefault="00EA29E2">
      <w:pPr>
        <w:pStyle w:val="ConsPlusNormal"/>
        <w:jc w:val="right"/>
      </w:pPr>
      <w:r>
        <w:t>Таблица</w:t>
      </w:r>
    </w:p>
    <w:p w:rsidR="00EA29E2" w:rsidRDefault="00EA29E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685"/>
        <w:gridCol w:w="1417"/>
        <w:gridCol w:w="1417"/>
      </w:tblGrid>
      <w:tr w:rsidR="00EA29E2">
        <w:tc>
          <w:tcPr>
            <w:tcW w:w="2551" w:type="dxa"/>
          </w:tcPr>
          <w:p w:rsidR="00EA29E2" w:rsidRDefault="00EA29E2">
            <w:pPr>
              <w:pStyle w:val="ConsPlusNormal"/>
              <w:jc w:val="center"/>
            </w:pPr>
            <w:r>
              <w:t>Наименование критерия</w:t>
            </w:r>
          </w:p>
        </w:tc>
        <w:tc>
          <w:tcPr>
            <w:tcW w:w="3685" w:type="dxa"/>
          </w:tcPr>
          <w:p w:rsidR="00EA29E2" w:rsidRDefault="00EA29E2">
            <w:pPr>
              <w:pStyle w:val="ConsPlusNormal"/>
              <w:jc w:val="center"/>
            </w:pPr>
            <w:r>
              <w:t>Значение критерия</w:t>
            </w:r>
          </w:p>
        </w:tc>
        <w:tc>
          <w:tcPr>
            <w:tcW w:w="1417" w:type="dxa"/>
          </w:tcPr>
          <w:p w:rsidR="00EA29E2" w:rsidRDefault="00EA29E2">
            <w:pPr>
              <w:pStyle w:val="ConsPlusNormal"/>
              <w:jc w:val="center"/>
            </w:pPr>
            <w:r>
              <w:t>Оценочный балл</w:t>
            </w:r>
          </w:p>
        </w:tc>
        <w:tc>
          <w:tcPr>
            <w:tcW w:w="1417" w:type="dxa"/>
          </w:tcPr>
          <w:p w:rsidR="00EA29E2" w:rsidRDefault="00EA29E2">
            <w:pPr>
              <w:pStyle w:val="ConsPlusNormal"/>
              <w:jc w:val="center"/>
            </w:pPr>
            <w:r>
              <w:t>Показатель значимости критерия</w:t>
            </w:r>
          </w:p>
        </w:tc>
      </w:tr>
      <w:tr w:rsidR="00EA29E2">
        <w:tc>
          <w:tcPr>
            <w:tcW w:w="2551" w:type="dxa"/>
          </w:tcPr>
          <w:p w:rsidR="00EA29E2" w:rsidRDefault="00EA29E2">
            <w:pPr>
              <w:pStyle w:val="ConsPlusNormal"/>
              <w:jc w:val="center"/>
            </w:pPr>
            <w:r>
              <w:t>1</w:t>
            </w:r>
          </w:p>
        </w:tc>
        <w:tc>
          <w:tcPr>
            <w:tcW w:w="3685" w:type="dxa"/>
          </w:tcPr>
          <w:p w:rsidR="00EA29E2" w:rsidRDefault="00EA29E2">
            <w:pPr>
              <w:pStyle w:val="ConsPlusNormal"/>
              <w:jc w:val="center"/>
            </w:pPr>
            <w:r>
              <w:t>2</w:t>
            </w:r>
          </w:p>
        </w:tc>
        <w:tc>
          <w:tcPr>
            <w:tcW w:w="1417" w:type="dxa"/>
          </w:tcPr>
          <w:p w:rsidR="00EA29E2" w:rsidRDefault="00EA29E2">
            <w:pPr>
              <w:pStyle w:val="ConsPlusNormal"/>
              <w:jc w:val="center"/>
            </w:pPr>
            <w:r>
              <w:t>3</w:t>
            </w:r>
          </w:p>
        </w:tc>
        <w:tc>
          <w:tcPr>
            <w:tcW w:w="1417" w:type="dxa"/>
          </w:tcPr>
          <w:p w:rsidR="00EA29E2" w:rsidRDefault="00EA29E2">
            <w:pPr>
              <w:pStyle w:val="ConsPlusNormal"/>
              <w:jc w:val="center"/>
            </w:pPr>
            <w:r>
              <w:t>4</w:t>
            </w:r>
          </w:p>
        </w:tc>
      </w:tr>
      <w:tr w:rsidR="00EA29E2">
        <w:tc>
          <w:tcPr>
            <w:tcW w:w="2551" w:type="dxa"/>
            <w:vMerge w:val="restart"/>
          </w:tcPr>
          <w:p w:rsidR="00EA29E2" w:rsidRDefault="00EA29E2">
            <w:pPr>
              <w:pStyle w:val="ConsPlusNormal"/>
            </w:pPr>
            <w:r>
              <w:t>Критерий 1.</w:t>
            </w:r>
          </w:p>
          <w:p w:rsidR="00EA29E2" w:rsidRDefault="00EA29E2">
            <w:pPr>
              <w:pStyle w:val="ConsPlusNormal"/>
            </w:pPr>
            <w:r>
              <w:t>Численность населения в населенном пункте, на территории которого планируется капитальный ремонт объекта культуры</w:t>
            </w:r>
          </w:p>
        </w:tc>
        <w:tc>
          <w:tcPr>
            <w:tcW w:w="3685" w:type="dxa"/>
          </w:tcPr>
          <w:p w:rsidR="00EA29E2" w:rsidRDefault="00EA29E2">
            <w:pPr>
              <w:pStyle w:val="ConsPlusNormal"/>
            </w:pPr>
            <w:r>
              <w:t>Численность населения менее 500 человек</w:t>
            </w:r>
          </w:p>
        </w:tc>
        <w:tc>
          <w:tcPr>
            <w:tcW w:w="1417" w:type="dxa"/>
          </w:tcPr>
          <w:p w:rsidR="00EA29E2" w:rsidRDefault="00EA29E2">
            <w:pPr>
              <w:pStyle w:val="ConsPlusNormal"/>
              <w:jc w:val="center"/>
            </w:pPr>
            <w:r>
              <w:t>1 балл</w:t>
            </w:r>
          </w:p>
        </w:tc>
        <w:tc>
          <w:tcPr>
            <w:tcW w:w="1417" w:type="dxa"/>
            <w:vMerge w:val="restart"/>
          </w:tcPr>
          <w:p w:rsidR="00EA29E2" w:rsidRDefault="00EA29E2">
            <w:pPr>
              <w:pStyle w:val="ConsPlusNormal"/>
              <w:jc w:val="center"/>
            </w:pPr>
            <w:r>
              <w:t>0,1</w:t>
            </w:r>
          </w:p>
        </w:tc>
      </w:tr>
      <w:tr w:rsidR="00EA29E2">
        <w:tc>
          <w:tcPr>
            <w:tcW w:w="2551" w:type="dxa"/>
            <w:vMerge/>
          </w:tcPr>
          <w:p w:rsidR="00EA29E2" w:rsidRDefault="00EA29E2">
            <w:pPr>
              <w:spacing w:after="1" w:line="0" w:lineRule="atLeast"/>
            </w:pPr>
          </w:p>
        </w:tc>
        <w:tc>
          <w:tcPr>
            <w:tcW w:w="3685" w:type="dxa"/>
          </w:tcPr>
          <w:p w:rsidR="00EA29E2" w:rsidRDefault="00EA29E2">
            <w:pPr>
              <w:pStyle w:val="ConsPlusNormal"/>
            </w:pPr>
            <w:r>
              <w:t>Численность населения от 500 человек, но менее 1000 человек</w:t>
            </w:r>
          </w:p>
        </w:tc>
        <w:tc>
          <w:tcPr>
            <w:tcW w:w="1417" w:type="dxa"/>
          </w:tcPr>
          <w:p w:rsidR="00EA29E2" w:rsidRDefault="00EA29E2">
            <w:pPr>
              <w:pStyle w:val="ConsPlusNormal"/>
              <w:jc w:val="center"/>
            </w:pPr>
            <w:r>
              <w:t>3 балла</w:t>
            </w:r>
          </w:p>
        </w:tc>
        <w:tc>
          <w:tcPr>
            <w:tcW w:w="1417" w:type="dxa"/>
            <w:vMerge/>
          </w:tcPr>
          <w:p w:rsidR="00EA29E2" w:rsidRDefault="00EA29E2">
            <w:pPr>
              <w:spacing w:after="1" w:line="0" w:lineRule="atLeast"/>
            </w:pPr>
          </w:p>
        </w:tc>
      </w:tr>
      <w:tr w:rsidR="00EA29E2">
        <w:tc>
          <w:tcPr>
            <w:tcW w:w="2551" w:type="dxa"/>
            <w:vMerge/>
          </w:tcPr>
          <w:p w:rsidR="00EA29E2" w:rsidRDefault="00EA29E2">
            <w:pPr>
              <w:spacing w:after="1" w:line="0" w:lineRule="atLeast"/>
            </w:pPr>
          </w:p>
        </w:tc>
        <w:tc>
          <w:tcPr>
            <w:tcW w:w="3685" w:type="dxa"/>
          </w:tcPr>
          <w:p w:rsidR="00EA29E2" w:rsidRDefault="00EA29E2">
            <w:pPr>
              <w:pStyle w:val="ConsPlusNormal"/>
            </w:pPr>
            <w:r>
              <w:t>Численность населения от 1000 человек, но менее 2000 человек</w:t>
            </w:r>
          </w:p>
        </w:tc>
        <w:tc>
          <w:tcPr>
            <w:tcW w:w="1417" w:type="dxa"/>
          </w:tcPr>
          <w:p w:rsidR="00EA29E2" w:rsidRDefault="00EA29E2">
            <w:pPr>
              <w:pStyle w:val="ConsPlusNormal"/>
              <w:jc w:val="center"/>
            </w:pPr>
            <w:r>
              <w:t>7 баллов</w:t>
            </w:r>
          </w:p>
        </w:tc>
        <w:tc>
          <w:tcPr>
            <w:tcW w:w="1417" w:type="dxa"/>
            <w:vMerge/>
          </w:tcPr>
          <w:p w:rsidR="00EA29E2" w:rsidRDefault="00EA29E2">
            <w:pPr>
              <w:spacing w:after="1" w:line="0" w:lineRule="atLeast"/>
            </w:pPr>
          </w:p>
        </w:tc>
      </w:tr>
      <w:tr w:rsidR="00EA29E2">
        <w:tc>
          <w:tcPr>
            <w:tcW w:w="2551" w:type="dxa"/>
            <w:vMerge/>
          </w:tcPr>
          <w:p w:rsidR="00EA29E2" w:rsidRDefault="00EA29E2">
            <w:pPr>
              <w:spacing w:after="1" w:line="0" w:lineRule="atLeast"/>
            </w:pPr>
          </w:p>
        </w:tc>
        <w:tc>
          <w:tcPr>
            <w:tcW w:w="3685" w:type="dxa"/>
          </w:tcPr>
          <w:p w:rsidR="00EA29E2" w:rsidRDefault="00EA29E2">
            <w:pPr>
              <w:pStyle w:val="ConsPlusNormal"/>
            </w:pPr>
            <w:r>
              <w:t>Численность населения от 2000 человек и более</w:t>
            </w:r>
          </w:p>
        </w:tc>
        <w:tc>
          <w:tcPr>
            <w:tcW w:w="1417" w:type="dxa"/>
          </w:tcPr>
          <w:p w:rsidR="00EA29E2" w:rsidRDefault="00EA29E2">
            <w:pPr>
              <w:pStyle w:val="ConsPlusNormal"/>
              <w:jc w:val="center"/>
            </w:pPr>
            <w:r>
              <w:t>10 баллов</w:t>
            </w:r>
          </w:p>
        </w:tc>
        <w:tc>
          <w:tcPr>
            <w:tcW w:w="1417" w:type="dxa"/>
            <w:vMerge/>
          </w:tcPr>
          <w:p w:rsidR="00EA29E2" w:rsidRDefault="00EA29E2">
            <w:pPr>
              <w:spacing w:after="1" w:line="0" w:lineRule="atLeast"/>
            </w:pPr>
          </w:p>
        </w:tc>
      </w:tr>
      <w:tr w:rsidR="00EA29E2">
        <w:tc>
          <w:tcPr>
            <w:tcW w:w="2551" w:type="dxa"/>
            <w:vMerge w:val="restart"/>
          </w:tcPr>
          <w:p w:rsidR="00EA29E2" w:rsidRDefault="00EA29E2">
            <w:pPr>
              <w:pStyle w:val="ConsPlusNormal"/>
            </w:pPr>
            <w:r>
              <w:t>Критерий 2.</w:t>
            </w:r>
          </w:p>
          <w:p w:rsidR="00EA29E2" w:rsidRDefault="00EA29E2">
            <w:pPr>
              <w:pStyle w:val="ConsPlusNormal"/>
            </w:pPr>
            <w:r>
              <w:t xml:space="preserve">Удельный вес населения, участвующего в культурно-досуговых мероприятиях </w:t>
            </w:r>
            <w:r>
              <w:lastRenderedPageBreak/>
              <w:t>(процентов от общего числа населения)</w:t>
            </w:r>
          </w:p>
        </w:tc>
        <w:tc>
          <w:tcPr>
            <w:tcW w:w="3685" w:type="dxa"/>
          </w:tcPr>
          <w:p w:rsidR="00EA29E2" w:rsidRDefault="00EA29E2">
            <w:pPr>
              <w:pStyle w:val="ConsPlusNormal"/>
            </w:pPr>
            <w:r>
              <w:lastRenderedPageBreak/>
              <w:t>Участвующего в культурно-досуговых мероприятиях менее 5 проц.</w:t>
            </w:r>
          </w:p>
        </w:tc>
        <w:tc>
          <w:tcPr>
            <w:tcW w:w="1417" w:type="dxa"/>
          </w:tcPr>
          <w:p w:rsidR="00EA29E2" w:rsidRDefault="00EA29E2">
            <w:pPr>
              <w:pStyle w:val="ConsPlusNormal"/>
              <w:jc w:val="center"/>
            </w:pPr>
            <w:r>
              <w:t>1 балл</w:t>
            </w:r>
          </w:p>
        </w:tc>
        <w:tc>
          <w:tcPr>
            <w:tcW w:w="1417" w:type="dxa"/>
            <w:vMerge w:val="restart"/>
          </w:tcPr>
          <w:p w:rsidR="00EA29E2" w:rsidRDefault="00EA29E2">
            <w:pPr>
              <w:pStyle w:val="ConsPlusNormal"/>
              <w:jc w:val="center"/>
            </w:pPr>
            <w:r>
              <w:t>0,1</w:t>
            </w:r>
          </w:p>
        </w:tc>
      </w:tr>
      <w:tr w:rsidR="00EA29E2">
        <w:tc>
          <w:tcPr>
            <w:tcW w:w="2551" w:type="dxa"/>
            <w:vMerge/>
          </w:tcPr>
          <w:p w:rsidR="00EA29E2" w:rsidRDefault="00EA29E2">
            <w:pPr>
              <w:spacing w:after="1" w:line="0" w:lineRule="atLeast"/>
            </w:pPr>
          </w:p>
        </w:tc>
        <w:tc>
          <w:tcPr>
            <w:tcW w:w="3685" w:type="dxa"/>
          </w:tcPr>
          <w:p w:rsidR="00EA29E2" w:rsidRDefault="00EA29E2">
            <w:pPr>
              <w:pStyle w:val="ConsPlusNormal"/>
            </w:pPr>
            <w:r>
              <w:t>Участвующего в культурно-досуговых мероприятиях от 5 проц. до 10 проц. (включительно)</w:t>
            </w:r>
          </w:p>
        </w:tc>
        <w:tc>
          <w:tcPr>
            <w:tcW w:w="1417" w:type="dxa"/>
          </w:tcPr>
          <w:p w:rsidR="00EA29E2" w:rsidRDefault="00EA29E2">
            <w:pPr>
              <w:pStyle w:val="ConsPlusNormal"/>
              <w:jc w:val="center"/>
            </w:pPr>
            <w:r>
              <w:t>2 балла</w:t>
            </w:r>
          </w:p>
        </w:tc>
        <w:tc>
          <w:tcPr>
            <w:tcW w:w="1417" w:type="dxa"/>
            <w:vMerge/>
          </w:tcPr>
          <w:p w:rsidR="00EA29E2" w:rsidRDefault="00EA29E2">
            <w:pPr>
              <w:spacing w:after="1" w:line="0" w:lineRule="atLeast"/>
            </w:pPr>
          </w:p>
        </w:tc>
      </w:tr>
      <w:tr w:rsidR="00EA29E2">
        <w:tc>
          <w:tcPr>
            <w:tcW w:w="2551" w:type="dxa"/>
            <w:vMerge/>
          </w:tcPr>
          <w:p w:rsidR="00EA29E2" w:rsidRDefault="00EA29E2">
            <w:pPr>
              <w:spacing w:after="1" w:line="0" w:lineRule="atLeast"/>
            </w:pPr>
          </w:p>
        </w:tc>
        <w:tc>
          <w:tcPr>
            <w:tcW w:w="3685" w:type="dxa"/>
          </w:tcPr>
          <w:p w:rsidR="00EA29E2" w:rsidRDefault="00EA29E2">
            <w:pPr>
              <w:pStyle w:val="ConsPlusNormal"/>
            </w:pPr>
            <w:r>
              <w:t>Участвующего в культурно-досуговых мероприятиях от 11 проц. до 20 проц. (включительно)</w:t>
            </w:r>
          </w:p>
        </w:tc>
        <w:tc>
          <w:tcPr>
            <w:tcW w:w="1417" w:type="dxa"/>
          </w:tcPr>
          <w:p w:rsidR="00EA29E2" w:rsidRDefault="00EA29E2">
            <w:pPr>
              <w:pStyle w:val="ConsPlusNormal"/>
              <w:jc w:val="center"/>
            </w:pPr>
            <w:r>
              <w:t>4 балла</w:t>
            </w:r>
          </w:p>
        </w:tc>
        <w:tc>
          <w:tcPr>
            <w:tcW w:w="1417" w:type="dxa"/>
            <w:vMerge/>
          </w:tcPr>
          <w:p w:rsidR="00EA29E2" w:rsidRDefault="00EA29E2">
            <w:pPr>
              <w:spacing w:after="1" w:line="0" w:lineRule="atLeast"/>
            </w:pPr>
          </w:p>
        </w:tc>
      </w:tr>
      <w:tr w:rsidR="00EA29E2">
        <w:tc>
          <w:tcPr>
            <w:tcW w:w="2551" w:type="dxa"/>
            <w:vMerge/>
          </w:tcPr>
          <w:p w:rsidR="00EA29E2" w:rsidRDefault="00EA29E2">
            <w:pPr>
              <w:spacing w:after="1" w:line="0" w:lineRule="atLeast"/>
            </w:pPr>
          </w:p>
        </w:tc>
        <w:tc>
          <w:tcPr>
            <w:tcW w:w="3685" w:type="dxa"/>
          </w:tcPr>
          <w:p w:rsidR="00EA29E2" w:rsidRDefault="00EA29E2">
            <w:pPr>
              <w:pStyle w:val="ConsPlusNormal"/>
            </w:pPr>
            <w:r>
              <w:t>Участвующего в культурно-досуговых мероприятиях от 21 проц. до 30 проц. (включительно)</w:t>
            </w:r>
          </w:p>
        </w:tc>
        <w:tc>
          <w:tcPr>
            <w:tcW w:w="1417" w:type="dxa"/>
          </w:tcPr>
          <w:p w:rsidR="00EA29E2" w:rsidRDefault="00EA29E2">
            <w:pPr>
              <w:pStyle w:val="ConsPlusNormal"/>
              <w:jc w:val="center"/>
            </w:pPr>
            <w:r>
              <w:t>6 баллов</w:t>
            </w:r>
          </w:p>
        </w:tc>
        <w:tc>
          <w:tcPr>
            <w:tcW w:w="1417" w:type="dxa"/>
            <w:vMerge/>
          </w:tcPr>
          <w:p w:rsidR="00EA29E2" w:rsidRDefault="00EA29E2">
            <w:pPr>
              <w:spacing w:after="1" w:line="0" w:lineRule="atLeast"/>
            </w:pPr>
          </w:p>
        </w:tc>
      </w:tr>
      <w:tr w:rsidR="00EA29E2">
        <w:tc>
          <w:tcPr>
            <w:tcW w:w="2551" w:type="dxa"/>
            <w:vMerge/>
          </w:tcPr>
          <w:p w:rsidR="00EA29E2" w:rsidRDefault="00EA29E2">
            <w:pPr>
              <w:spacing w:after="1" w:line="0" w:lineRule="atLeast"/>
            </w:pPr>
          </w:p>
        </w:tc>
        <w:tc>
          <w:tcPr>
            <w:tcW w:w="3685" w:type="dxa"/>
          </w:tcPr>
          <w:p w:rsidR="00EA29E2" w:rsidRDefault="00EA29E2">
            <w:pPr>
              <w:pStyle w:val="ConsPlusNormal"/>
            </w:pPr>
            <w:r>
              <w:t>Участвующего в культурно-досуговых мероприятиях от 31 проц. до 50 проц. (включительно)</w:t>
            </w:r>
          </w:p>
        </w:tc>
        <w:tc>
          <w:tcPr>
            <w:tcW w:w="1417" w:type="dxa"/>
          </w:tcPr>
          <w:p w:rsidR="00EA29E2" w:rsidRDefault="00EA29E2">
            <w:pPr>
              <w:pStyle w:val="ConsPlusNormal"/>
              <w:jc w:val="center"/>
            </w:pPr>
            <w:r>
              <w:t>8 баллов</w:t>
            </w:r>
          </w:p>
        </w:tc>
        <w:tc>
          <w:tcPr>
            <w:tcW w:w="1417" w:type="dxa"/>
            <w:vMerge/>
          </w:tcPr>
          <w:p w:rsidR="00EA29E2" w:rsidRDefault="00EA29E2">
            <w:pPr>
              <w:spacing w:after="1" w:line="0" w:lineRule="atLeast"/>
            </w:pPr>
          </w:p>
        </w:tc>
      </w:tr>
      <w:tr w:rsidR="00EA29E2">
        <w:tc>
          <w:tcPr>
            <w:tcW w:w="2551" w:type="dxa"/>
            <w:vMerge/>
          </w:tcPr>
          <w:p w:rsidR="00EA29E2" w:rsidRDefault="00EA29E2">
            <w:pPr>
              <w:spacing w:after="1" w:line="0" w:lineRule="atLeast"/>
            </w:pPr>
          </w:p>
        </w:tc>
        <w:tc>
          <w:tcPr>
            <w:tcW w:w="3685" w:type="dxa"/>
          </w:tcPr>
          <w:p w:rsidR="00EA29E2" w:rsidRDefault="00EA29E2">
            <w:pPr>
              <w:pStyle w:val="ConsPlusNormal"/>
            </w:pPr>
            <w:r>
              <w:t>Участвующего в культурно-досуговых мероприятиях более 50 проц.</w:t>
            </w:r>
          </w:p>
        </w:tc>
        <w:tc>
          <w:tcPr>
            <w:tcW w:w="1417" w:type="dxa"/>
          </w:tcPr>
          <w:p w:rsidR="00EA29E2" w:rsidRDefault="00EA29E2">
            <w:pPr>
              <w:pStyle w:val="ConsPlusNormal"/>
              <w:jc w:val="center"/>
            </w:pPr>
            <w:r>
              <w:t>10 баллов</w:t>
            </w:r>
          </w:p>
        </w:tc>
        <w:tc>
          <w:tcPr>
            <w:tcW w:w="1417" w:type="dxa"/>
            <w:vMerge/>
          </w:tcPr>
          <w:p w:rsidR="00EA29E2" w:rsidRDefault="00EA29E2">
            <w:pPr>
              <w:spacing w:after="1" w:line="0" w:lineRule="atLeast"/>
            </w:pPr>
          </w:p>
        </w:tc>
      </w:tr>
      <w:tr w:rsidR="00EA29E2">
        <w:tc>
          <w:tcPr>
            <w:tcW w:w="2551" w:type="dxa"/>
            <w:vMerge w:val="restart"/>
          </w:tcPr>
          <w:p w:rsidR="00EA29E2" w:rsidRDefault="00EA29E2">
            <w:pPr>
              <w:pStyle w:val="ConsPlusNormal"/>
            </w:pPr>
            <w:r>
              <w:t>Критерий 3.</w:t>
            </w:r>
          </w:p>
          <w:p w:rsidR="00EA29E2" w:rsidRDefault="00EA29E2">
            <w:pPr>
              <w:pStyle w:val="ConsPlusNormal"/>
            </w:pPr>
            <w:r>
              <w:t>Количество проводимых культурно-массовых мероприятий за последний год</w:t>
            </w:r>
          </w:p>
        </w:tc>
        <w:tc>
          <w:tcPr>
            <w:tcW w:w="3685" w:type="dxa"/>
          </w:tcPr>
          <w:p w:rsidR="00EA29E2" w:rsidRDefault="00EA29E2">
            <w:pPr>
              <w:pStyle w:val="ConsPlusNormal"/>
            </w:pPr>
            <w:r>
              <w:t>Проводимых культурно-массовых мероприятий менее 5</w:t>
            </w:r>
          </w:p>
        </w:tc>
        <w:tc>
          <w:tcPr>
            <w:tcW w:w="1417" w:type="dxa"/>
          </w:tcPr>
          <w:p w:rsidR="00EA29E2" w:rsidRDefault="00EA29E2">
            <w:pPr>
              <w:pStyle w:val="ConsPlusNormal"/>
              <w:jc w:val="center"/>
            </w:pPr>
            <w:r>
              <w:t>1 балл</w:t>
            </w:r>
          </w:p>
        </w:tc>
        <w:tc>
          <w:tcPr>
            <w:tcW w:w="1417" w:type="dxa"/>
            <w:vMerge w:val="restart"/>
          </w:tcPr>
          <w:p w:rsidR="00EA29E2" w:rsidRDefault="00EA29E2">
            <w:pPr>
              <w:pStyle w:val="ConsPlusNormal"/>
              <w:jc w:val="center"/>
            </w:pPr>
            <w:r>
              <w:t>0,1</w:t>
            </w:r>
          </w:p>
        </w:tc>
      </w:tr>
      <w:tr w:rsidR="00EA29E2">
        <w:tc>
          <w:tcPr>
            <w:tcW w:w="2551" w:type="dxa"/>
            <w:vMerge/>
          </w:tcPr>
          <w:p w:rsidR="00EA29E2" w:rsidRDefault="00EA29E2">
            <w:pPr>
              <w:spacing w:after="1" w:line="0" w:lineRule="atLeast"/>
            </w:pPr>
          </w:p>
        </w:tc>
        <w:tc>
          <w:tcPr>
            <w:tcW w:w="3685" w:type="dxa"/>
          </w:tcPr>
          <w:p w:rsidR="00EA29E2" w:rsidRDefault="00EA29E2">
            <w:pPr>
              <w:pStyle w:val="ConsPlusNormal"/>
            </w:pPr>
            <w:r>
              <w:t>Проводимых культурно-массовых мероприятий от 5 до 12 (включительно)</w:t>
            </w:r>
          </w:p>
        </w:tc>
        <w:tc>
          <w:tcPr>
            <w:tcW w:w="1417" w:type="dxa"/>
          </w:tcPr>
          <w:p w:rsidR="00EA29E2" w:rsidRDefault="00EA29E2">
            <w:pPr>
              <w:pStyle w:val="ConsPlusNormal"/>
              <w:jc w:val="center"/>
            </w:pPr>
            <w:r>
              <w:t>4 балла</w:t>
            </w:r>
          </w:p>
        </w:tc>
        <w:tc>
          <w:tcPr>
            <w:tcW w:w="1417" w:type="dxa"/>
            <w:vMerge/>
          </w:tcPr>
          <w:p w:rsidR="00EA29E2" w:rsidRDefault="00EA29E2">
            <w:pPr>
              <w:spacing w:after="1" w:line="0" w:lineRule="atLeast"/>
            </w:pPr>
          </w:p>
        </w:tc>
      </w:tr>
      <w:tr w:rsidR="00EA29E2">
        <w:tc>
          <w:tcPr>
            <w:tcW w:w="2551" w:type="dxa"/>
            <w:vMerge/>
          </w:tcPr>
          <w:p w:rsidR="00EA29E2" w:rsidRDefault="00EA29E2">
            <w:pPr>
              <w:spacing w:after="1" w:line="0" w:lineRule="atLeast"/>
            </w:pPr>
          </w:p>
        </w:tc>
        <w:tc>
          <w:tcPr>
            <w:tcW w:w="3685" w:type="dxa"/>
          </w:tcPr>
          <w:p w:rsidR="00EA29E2" w:rsidRDefault="00EA29E2">
            <w:pPr>
              <w:pStyle w:val="ConsPlusNormal"/>
            </w:pPr>
            <w:r>
              <w:t>Проводимых культурно-массовых мероприятий от 13 до 24 (включительно)</w:t>
            </w:r>
          </w:p>
        </w:tc>
        <w:tc>
          <w:tcPr>
            <w:tcW w:w="1417" w:type="dxa"/>
          </w:tcPr>
          <w:p w:rsidR="00EA29E2" w:rsidRDefault="00EA29E2">
            <w:pPr>
              <w:pStyle w:val="ConsPlusNormal"/>
              <w:jc w:val="center"/>
            </w:pPr>
            <w:r>
              <w:t>8 баллов</w:t>
            </w:r>
          </w:p>
        </w:tc>
        <w:tc>
          <w:tcPr>
            <w:tcW w:w="1417" w:type="dxa"/>
            <w:vMerge/>
          </w:tcPr>
          <w:p w:rsidR="00EA29E2" w:rsidRDefault="00EA29E2">
            <w:pPr>
              <w:spacing w:after="1" w:line="0" w:lineRule="atLeast"/>
            </w:pPr>
          </w:p>
        </w:tc>
      </w:tr>
      <w:tr w:rsidR="00EA29E2">
        <w:tc>
          <w:tcPr>
            <w:tcW w:w="2551" w:type="dxa"/>
            <w:vMerge/>
          </w:tcPr>
          <w:p w:rsidR="00EA29E2" w:rsidRDefault="00EA29E2">
            <w:pPr>
              <w:spacing w:after="1" w:line="0" w:lineRule="atLeast"/>
            </w:pPr>
          </w:p>
        </w:tc>
        <w:tc>
          <w:tcPr>
            <w:tcW w:w="3685" w:type="dxa"/>
          </w:tcPr>
          <w:p w:rsidR="00EA29E2" w:rsidRDefault="00EA29E2">
            <w:pPr>
              <w:pStyle w:val="ConsPlusNormal"/>
            </w:pPr>
            <w:r>
              <w:t>Проводимых культурно-массовых мероприятий более 24</w:t>
            </w:r>
          </w:p>
        </w:tc>
        <w:tc>
          <w:tcPr>
            <w:tcW w:w="1417" w:type="dxa"/>
          </w:tcPr>
          <w:p w:rsidR="00EA29E2" w:rsidRDefault="00EA29E2">
            <w:pPr>
              <w:pStyle w:val="ConsPlusNormal"/>
              <w:jc w:val="center"/>
            </w:pPr>
            <w:r>
              <w:t>10 баллов</w:t>
            </w:r>
          </w:p>
        </w:tc>
        <w:tc>
          <w:tcPr>
            <w:tcW w:w="1417" w:type="dxa"/>
            <w:vMerge/>
          </w:tcPr>
          <w:p w:rsidR="00EA29E2" w:rsidRDefault="00EA29E2">
            <w:pPr>
              <w:spacing w:after="1" w:line="0" w:lineRule="atLeast"/>
            </w:pPr>
          </w:p>
        </w:tc>
      </w:tr>
      <w:tr w:rsidR="00EA29E2">
        <w:tc>
          <w:tcPr>
            <w:tcW w:w="2551" w:type="dxa"/>
            <w:vMerge w:val="restart"/>
          </w:tcPr>
          <w:p w:rsidR="00EA29E2" w:rsidRDefault="00EA29E2">
            <w:pPr>
              <w:pStyle w:val="ConsPlusNormal"/>
            </w:pPr>
            <w:r>
              <w:t>Критерий 4.</w:t>
            </w:r>
          </w:p>
          <w:p w:rsidR="00EA29E2" w:rsidRDefault="00EA29E2">
            <w:pPr>
              <w:pStyle w:val="ConsPlusNormal"/>
            </w:pPr>
            <w:r>
              <w:t>Наличие дипломов, благодарностей, почетных грамот региональных или федеральных органов управления культурой (органов исполнительной власти социальной сферы) за последние пять лет</w:t>
            </w:r>
          </w:p>
        </w:tc>
        <w:tc>
          <w:tcPr>
            <w:tcW w:w="3685" w:type="dxa"/>
          </w:tcPr>
          <w:p w:rsidR="00EA29E2" w:rsidRDefault="00EA29E2">
            <w:pPr>
              <w:pStyle w:val="ConsPlusNormal"/>
            </w:pPr>
            <w:r>
              <w:t>Отсутствие дипломов, благодарностей, почетных грамот региональных или федеральных органов</w:t>
            </w:r>
          </w:p>
        </w:tc>
        <w:tc>
          <w:tcPr>
            <w:tcW w:w="1417" w:type="dxa"/>
          </w:tcPr>
          <w:p w:rsidR="00EA29E2" w:rsidRDefault="00EA29E2">
            <w:pPr>
              <w:pStyle w:val="ConsPlusNormal"/>
              <w:jc w:val="center"/>
            </w:pPr>
            <w:r>
              <w:t>0 баллов</w:t>
            </w:r>
          </w:p>
        </w:tc>
        <w:tc>
          <w:tcPr>
            <w:tcW w:w="1417" w:type="dxa"/>
            <w:vMerge w:val="restart"/>
          </w:tcPr>
          <w:p w:rsidR="00EA29E2" w:rsidRDefault="00EA29E2">
            <w:pPr>
              <w:pStyle w:val="ConsPlusNormal"/>
              <w:jc w:val="center"/>
            </w:pPr>
            <w:r>
              <w:t>0,1</w:t>
            </w:r>
          </w:p>
        </w:tc>
      </w:tr>
      <w:tr w:rsidR="00EA29E2">
        <w:tc>
          <w:tcPr>
            <w:tcW w:w="2551" w:type="dxa"/>
            <w:vMerge/>
          </w:tcPr>
          <w:p w:rsidR="00EA29E2" w:rsidRDefault="00EA29E2">
            <w:pPr>
              <w:spacing w:after="1" w:line="0" w:lineRule="atLeast"/>
            </w:pPr>
          </w:p>
        </w:tc>
        <w:tc>
          <w:tcPr>
            <w:tcW w:w="3685" w:type="dxa"/>
          </w:tcPr>
          <w:p w:rsidR="00EA29E2" w:rsidRDefault="00EA29E2">
            <w:pPr>
              <w:pStyle w:val="ConsPlusNormal"/>
            </w:pPr>
            <w:r>
              <w:t>Наличие дипломов, благодарностей, почетных грамот региональных или федеральных органов от 1 до 3 (включительно)</w:t>
            </w:r>
          </w:p>
        </w:tc>
        <w:tc>
          <w:tcPr>
            <w:tcW w:w="1417" w:type="dxa"/>
          </w:tcPr>
          <w:p w:rsidR="00EA29E2" w:rsidRDefault="00EA29E2">
            <w:pPr>
              <w:pStyle w:val="ConsPlusNormal"/>
              <w:jc w:val="center"/>
            </w:pPr>
            <w:r>
              <w:t>3 балла</w:t>
            </w:r>
          </w:p>
        </w:tc>
        <w:tc>
          <w:tcPr>
            <w:tcW w:w="1417" w:type="dxa"/>
            <w:vMerge/>
          </w:tcPr>
          <w:p w:rsidR="00EA29E2" w:rsidRDefault="00EA29E2">
            <w:pPr>
              <w:spacing w:after="1" w:line="0" w:lineRule="atLeast"/>
            </w:pPr>
          </w:p>
        </w:tc>
      </w:tr>
      <w:tr w:rsidR="00EA29E2">
        <w:tc>
          <w:tcPr>
            <w:tcW w:w="2551" w:type="dxa"/>
            <w:vMerge/>
          </w:tcPr>
          <w:p w:rsidR="00EA29E2" w:rsidRDefault="00EA29E2">
            <w:pPr>
              <w:spacing w:after="1" w:line="0" w:lineRule="atLeast"/>
            </w:pPr>
          </w:p>
        </w:tc>
        <w:tc>
          <w:tcPr>
            <w:tcW w:w="3685" w:type="dxa"/>
          </w:tcPr>
          <w:p w:rsidR="00EA29E2" w:rsidRDefault="00EA29E2">
            <w:pPr>
              <w:pStyle w:val="ConsPlusNormal"/>
            </w:pPr>
            <w:r>
              <w:t>Наличие дипломов, благодарностей, почетных грамот региональных или федеральных органов от 4 до 5 (включительно)</w:t>
            </w:r>
          </w:p>
        </w:tc>
        <w:tc>
          <w:tcPr>
            <w:tcW w:w="1417" w:type="dxa"/>
          </w:tcPr>
          <w:p w:rsidR="00EA29E2" w:rsidRDefault="00EA29E2">
            <w:pPr>
              <w:pStyle w:val="ConsPlusNormal"/>
              <w:jc w:val="center"/>
            </w:pPr>
            <w:r>
              <w:t>5 баллов</w:t>
            </w:r>
          </w:p>
        </w:tc>
        <w:tc>
          <w:tcPr>
            <w:tcW w:w="1417" w:type="dxa"/>
            <w:vMerge/>
          </w:tcPr>
          <w:p w:rsidR="00EA29E2" w:rsidRDefault="00EA29E2">
            <w:pPr>
              <w:spacing w:after="1" w:line="0" w:lineRule="atLeast"/>
            </w:pPr>
          </w:p>
        </w:tc>
      </w:tr>
      <w:tr w:rsidR="00EA29E2">
        <w:tc>
          <w:tcPr>
            <w:tcW w:w="2551" w:type="dxa"/>
            <w:vMerge/>
          </w:tcPr>
          <w:p w:rsidR="00EA29E2" w:rsidRDefault="00EA29E2">
            <w:pPr>
              <w:spacing w:after="1" w:line="0" w:lineRule="atLeast"/>
            </w:pPr>
          </w:p>
        </w:tc>
        <w:tc>
          <w:tcPr>
            <w:tcW w:w="3685" w:type="dxa"/>
          </w:tcPr>
          <w:p w:rsidR="00EA29E2" w:rsidRDefault="00EA29E2">
            <w:pPr>
              <w:pStyle w:val="ConsPlusNormal"/>
            </w:pPr>
            <w:r>
              <w:t>Наличие дипломов, благодарностей, почетных грамот региональных или федеральных органов более 5</w:t>
            </w:r>
          </w:p>
        </w:tc>
        <w:tc>
          <w:tcPr>
            <w:tcW w:w="1417" w:type="dxa"/>
          </w:tcPr>
          <w:p w:rsidR="00EA29E2" w:rsidRDefault="00EA29E2">
            <w:pPr>
              <w:pStyle w:val="ConsPlusNormal"/>
              <w:jc w:val="center"/>
            </w:pPr>
            <w:r>
              <w:t>10 баллов</w:t>
            </w:r>
          </w:p>
        </w:tc>
        <w:tc>
          <w:tcPr>
            <w:tcW w:w="1417" w:type="dxa"/>
            <w:vMerge/>
          </w:tcPr>
          <w:p w:rsidR="00EA29E2" w:rsidRDefault="00EA29E2">
            <w:pPr>
              <w:spacing w:after="1" w:line="0" w:lineRule="atLeast"/>
            </w:pPr>
          </w:p>
        </w:tc>
      </w:tr>
      <w:tr w:rsidR="00EA29E2">
        <w:tc>
          <w:tcPr>
            <w:tcW w:w="2551" w:type="dxa"/>
            <w:vMerge w:val="restart"/>
          </w:tcPr>
          <w:p w:rsidR="00EA29E2" w:rsidRDefault="00EA29E2">
            <w:pPr>
              <w:pStyle w:val="ConsPlusNormal"/>
            </w:pPr>
            <w:r>
              <w:t>Критерий 5.</w:t>
            </w:r>
          </w:p>
          <w:p w:rsidR="00EA29E2" w:rsidRDefault="00EA29E2">
            <w:pPr>
              <w:pStyle w:val="ConsPlusNormal"/>
            </w:pPr>
            <w:r>
              <w:t xml:space="preserve">Наличие в содержании работ, выполняемых при капитальном ремонте, перечня мероприятий по обеспечению доступности для </w:t>
            </w:r>
            <w:r>
              <w:lastRenderedPageBreak/>
              <w:t>инвалидов и других маломобильных групп населения</w:t>
            </w:r>
          </w:p>
        </w:tc>
        <w:tc>
          <w:tcPr>
            <w:tcW w:w="3685" w:type="dxa"/>
          </w:tcPr>
          <w:p w:rsidR="00EA29E2" w:rsidRDefault="00EA29E2">
            <w:pPr>
              <w:pStyle w:val="ConsPlusNormal"/>
            </w:pPr>
            <w:r>
              <w:lastRenderedPageBreak/>
              <w:t>Отсутствие в содержании работ, выполняемых при капитальном ремонте, перечня мероприятий по обеспечению доступности для инвалидов и других маломобильных групп населения</w:t>
            </w:r>
          </w:p>
        </w:tc>
        <w:tc>
          <w:tcPr>
            <w:tcW w:w="1417" w:type="dxa"/>
          </w:tcPr>
          <w:p w:rsidR="00EA29E2" w:rsidRDefault="00EA29E2">
            <w:pPr>
              <w:pStyle w:val="ConsPlusNormal"/>
              <w:jc w:val="center"/>
            </w:pPr>
            <w:r>
              <w:t>0 баллов</w:t>
            </w:r>
          </w:p>
        </w:tc>
        <w:tc>
          <w:tcPr>
            <w:tcW w:w="1417" w:type="dxa"/>
            <w:vMerge w:val="restart"/>
          </w:tcPr>
          <w:p w:rsidR="00EA29E2" w:rsidRDefault="00EA29E2">
            <w:pPr>
              <w:pStyle w:val="ConsPlusNormal"/>
              <w:jc w:val="center"/>
            </w:pPr>
            <w:r>
              <w:t>0,2</w:t>
            </w:r>
          </w:p>
        </w:tc>
      </w:tr>
      <w:tr w:rsidR="00EA29E2">
        <w:tc>
          <w:tcPr>
            <w:tcW w:w="2551" w:type="dxa"/>
            <w:vMerge/>
          </w:tcPr>
          <w:p w:rsidR="00EA29E2" w:rsidRDefault="00EA29E2">
            <w:pPr>
              <w:spacing w:after="1" w:line="0" w:lineRule="atLeast"/>
            </w:pPr>
          </w:p>
        </w:tc>
        <w:tc>
          <w:tcPr>
            <w:tcW w:w="3685" w:type="dxa"/>
          </w:tcPr>
          <w:p w:rsidR="00EA29E2" w:rsidRDefault="00EA29E2">
            <w:pPr>
              <w:pStyle w:val="ConsPlusNormal"/>
            </w:pPr>
            <w:r>
              <w:t xml:space="preserve">Наличие в содержании работ, </w:t>
            </w:r>
            <w:r>
              <w:lastRenderedPageBreak/>
              <w:t>выполняемых при капитальном ремонте, перечня мероприятий по обеспечению доступности для инвалидов и других маломобильных групп населения</w:t>
            </w:r>
          </w:p>
        </w:tc>
        <w:tc>
          <w:tcPr>
            <w:tcW w:w="1417" w:type="dxa"/>
          </w:tcPr>
          <w:p w:rsidR="00EA29E2" w:rsidRDefault="00EA29E2">
            <w:pPr>
              <w:pStyle w:val="ConsPlusNormal"/>
              <w:jc w:val="center"/>
            </w:pPr>
            <w:r>
              <w:lastRenderedPageBreak/>
              <w:t>10 баллов</w:t>
            </w:r>
          </w:p>
        </w:tc>
        <w:tc>
          <w:tcPr>
            <w:tcW w:w="1417" w:type="dxa"/>
            <w:vMerge/>
          </w:tcPr>
          <w:p w:rsidR="00EA29E2" w:rsidRDefault="00EA29E2">
            <w:pPr>
              <w:spacing w:after="1" w:line="0" w:lineRule="atLeast"/>
            </w:pPr>
          </w:p>
        </w:tc>
      </w:tr>
      <w:tr w:rsidR="00EA29E2">
        <w:tc>
          <w:tcPr>
            <w:tcW w:w="2551" w:type="dxa"/>
            <w:vMerge w:val="restart"/>
          </w:tcPr>
          <w:p w:rsidR="00EA29E2" w:rsidRDefault="00EA29E2">
            <w:pPr>
              <w:pStyle w:val="ConsPlusNormal"/>
            </w:pPr>
            <w:r>
              <w:t>Критерий 6.</w:t>
            </w:r>
          </w:p>
          <w:p w:rsidR="00EA29E2" w:rsidRDefault="00EA29E2">
            <w:pPr>
              <w:pStyle w:val="ConsPlusNormal"/>
            </w:pPr>
            <w:r>
              <w:t>Оценка приоритетности заявляемых работ для обеспечения функционирования учреждения культуры</w:t>
            </w:r>
          </w:p>
        </w:tc>
        <w:tc>
          <w:tcPr>
            <w:tcW w:w="3685" w:type="dxa"/>
          </w:tcPr>
          <w:p w:rsidR="00EA29E2" w:rsidRDefault="00EA29E2">
            <w:pPr>
              <w:pStyle w:val="ConsPlusNormal"/>
            </w:pPr>
            <w:r>
              <w:t>В составе заявки предусмотрено выполнение работ по капитальному ремонту фасада здания</w:t>
            </w:r>
          </w:p>
        </w:tc>
        <w:tc>
          <w:tcPr>
            <w:tcW w:w="1417" w:type="dxa"/>
          </w:tcPr>
          <w:p w:rsidR="00EA29E2" w:rsidRDefault="00EA29E2">
            <w:pPr>
              <w:pStyle w:val="ConsPlusNormal"/>
              <w:jc w:val="center"/>
            </w:pPr>
            <w:r>
              <w:t>5 баллов</w:t>
            </w:r>
          </w:p>
        </w:tc>
        <w:tc>
          <w:tcPr>
            <w:tcW w:w="1417" w:type="dxa"/>
            <w:vMerge w:val="restart"/>
          </w:tcPr>
          <w:p w:rsidR="00EA29E2" w:rsidRDefault="00EA29E2">
            <w:pPr>
              <w:pStyle w:val="ConsPlusNormal"/>
              <w:jc w:val="center"/>
            </w:pPr>
            <w:r>
              <w:t>0,4</w:t>
            </w:r>
          </w:p>
        </w:tc>
      </w:tr>
      <w:tr w:rsidR="00EA29E2">
        <w:tc>
          <w:tcPr>
            <w:tcW w:w="2551" w:type="dxa"/>
            <w:vMerge/>
          </w:tcPr>
          <w:p w:rsidR="00EA29E2" w:rsidRDefault="00EA29E2">
            <w:pPr>
              <w:spacing w:after="1" w:line="0" w:lineRule="atLeast"/>
            </w:pPr>
          </w:p>
        </w:tc>
        <w:tc>
          <w:tcPr>
            <w:tcW w:w="3685" w:type="dxa"/>
          </w:tcPr>
          <w:p w:rsidR="00EA29E2" w:rsidRDefault="00EA29E2">
            <w:pPr>
              <w:pStyle w:val="ConsPlusNormal"/>
            </w:pPr>
            <w:r>
              <w:t>В составе заявки предусмотрено выполнение работ по капитальному ремонту внутренних помещений, инженерных</w:t>
            </w:r>
          </w:p>
          <w:p w:rsidR="00EA29E2" w:rsidRDefault="00EA29E2">
            <w:pPr>
              <w:pStyle w:val="ConsPlusNormal"/>
            </w:pPr>
            <w:r>
              <w:t>сетей, приобретение оборудования</w:t>
            </w:r>
          </w:p>
        </w:tc>
        <w:tc>
          <w:tcPr>
            <w:tcW w:w="1417" w:type="dxa"/>
          </w:tcPr>
          <w:p w:rsidR="00EA29E2" w:rsidRDefault="00EA29E2">
            <w:pPr>
              <w:pStyle w:val="ConsPlusNormal"/>
              <w:jc w:val="center"/>
            </w:pPr>
            <w:r>
              <w:t>7 баллов</w:t>
            </w:r>
          </w:p>
        </w:tc>
        <w:tc>
          <w:tcPr>
            <w:tcW w:w="1417" w:type="dxa"/>
            <w:vMerge/>
          </w:tcPr>
          <w:p w:rsidR="00EA29E2" w:rsidRDefault="00EA29E2">
            <w:pPr>
              <w:spacing w:after="1" w:line="0" w:lineRule="atLeast"/>
            </w:pPr>
          </w:p>
        </w:tc>
      </w:tr>
      <w:tr w:rsidR="00EA29E2">
        <w:tc>
          <w:tcPr>
            <w:tcW w:w="2551" w:type="dxa"/>
            <w:vMerge/>
          </w:tcPr>
          <w:p w:rsidR="00EA29E2" w:rsidRDefault="00EA29E2">
            <w:pPr>
              <w:spacing w:after="1" w:line="0" w:lineRule="atLeast"/>
            </w:pPr>
          </w:p>
        </w:tc>
        <w:tc>
          <w:tcPr>
            <w:tcW w:w="3685" w:type="dxa"/>
          </w:tcPr>
          <w:p w:rsidR="00EA29E2" w:rsidRDefault="00EA29E2">
            <w:pPr>
              <w:pStyle w:val="ConsPlusNormal"/>
            </w:pPr>
            <w:r>
              <w:t>В составе заявки предусмотрено выполнение работ по капитальному ремонту кровли здания, фундамента, цоколя</w:t>
            </w:r>
          </w:p>
        </w:tc>
        <w:tc>
          <w:tcPr>
            <w:tcW w:w="1417" w:type="dxa"/>
          </w:tcPr>
          <w:p w:rsidR="00EA29E2" w:rsidRDefault="00EA29E2">
            <w:pPr>
              <w:pStyle w:val="ConsPlusNormal"/>
              <w:jc w:val="center"/>
            </w:pPr>
            <w:r>
              <w:t>10 баллов</w:t>
            </w:r>
          </w:p>
        </w:tc>
        <w:tc>
          <w:tcPr>
            <w:tcW w:w="1417" w:type="dxa"/>
            <w:vMerge/>
          </w:tcPr>
          <w:p w:rsidR="00EA29E2" w:rsidRDefault="00EA29E2">
            <w:pPr>
              <w:spacing w:after="1" w:line="0" w:lineRule="atLeast"/>
            </w:pPr>
          </w:p>
        </w:tc>
      </w:tr>
    </w:tbl>
    <w:p w:rsidR="00EA29E2" w:rsidRDefault="00EA29E2">
      <w:pPr>
        <w:pStyle w:val="ConsPlusNormal"/>
        <w:ind w:firstLine="540"/>
        <w:jc w:val="both"/>
      </w:pPr>
    </w:p>
    <w:p w:rsidR="00EA29E2" w:rsidRDefault="00EA29E2">
      <w:pPr>
        <w:pStyle w:val="ConsPlusNormal"/>
        <w:ind w:firstLine="540"/>
        <w:jc w:val="both"/>
      </w:pPr>
      <w:r>
        <w:t>Значение критерия определяется исходя из сведений, представленных в заявке муниципального образования.</w:t>
      </w:r>
    </w:p>
    <w:p w:rsidR="00EA29E2" w:rsidRDefault="00EA29E2">
      <w:pPr>
        <w:pStyle w:val="ConsPlusNormal"/>
        <w:spacing w:before="220"/>
        <w:ind w:firstLine="540"/>
        <w:jc w:val="both"/>
      </w:pPr>
      <w:r>
        <w:t>Сводная оценка заявки муниципального образования определяется как сумма оценочных баллов по всем критериям оценки с учетом значений показателей значимости критериев.</w:t>
      </w:r>
    </w:p>
    <w:p w:rsidR="00EA29E2" w:rsidRDefault="00EA29E2">
      <w:pPr>
        <w:pStyle w:val="ConsPlusNormal"/>
        <w:spacing w:before="220"/>
        <w:ind w:firstLine="540"/>
        <w:jc w:val="both"/>
      </w:pPr>
      <w:r>
        <w:t>В случае если в составе заявки по критерию "Оценка приоритетности заявляемых работ для обеспечения функционирования учреждения культуры" планируется выполнение нескольких видов работ, то баллы по критерию суммируются.</w:t>
      </w:r>
    </w:p>
    <w:p w:rsidR="00EA29E2" w:rsidRDefault="00EA29E2">
      <w:pPr>
        <w:pStyle w:val="ConsPlusNormal"/>
        <w:spacing w:before="220"/>
        <w:ind w:firstLine="540"/>
        <w:jc w:val="both"/>
      </w:pPr>
      <w:r>
        <w:t>Общий объем субсидии на проведение капитального ремонта объекта культуры не должен превышать 36 млн рублей для каждого года предоставления субсидий.</w:t>
      </w:r>
    </w:p>
    <w:p w:rsidR="00EA29E2" w:rsidRDefault="00EA29E2">
      <w:pPr>
        <w:pStyle w:val="ConsPlusNormal"/>
        <w:spacing w:before="220"/>
        <w:ind w:firstLine="540"/>
        <w:jc w:val="both"/>
      </w:pPr>
      <w:r>
        <w:t>Для участия в конкурсном отборе по направлению "проведение капитального ремонта культурно-досуговых учреждений в сельской местности Ленинградской области" муниципальное образование представляет заявку и следующие документы:</w:t>
      </w:r>
    </w:p>
    <w:p w:rsidR="00EA29E2" w:rsidRDefault="00EA29E2">
      <w:pPr>
        <w:pStyle w:val="ConsPlusNormal"/>
        <w:spacing w:before="220"/>
        <w:ind w:firstLine="540"/>
        <w:jc w:val="both"/>
      </w:pPr>
      <w:r>
        <w:t>копию устава муниципального учреждения культуры, расположенного в здании, в отношении которого планируется провести капитальный ремонт;</w:t>
      </w:r>
    </w:p>
    <w:p w:rsidR="00EA29E2" w:rsidRDefault="00EA29E2">
      <w:pPr>
        <w:pStyle w:val="ConsPlusNormal"/>
        <w:spacing w:before="220"/>
        <w:ind w:firstLine="540"/>
        <w:jc w:val="both"/>
      </w:pPr>
      <w:r>
        <w:t>копии правоустанавливающих документов на объект культуры, подтверждающие право собственности муниципального образования на объект недвижимости и право оперативного управления имуществом, закрепленным за учреждением культуры;</w:t>
      </w:r>
    </w:p>
    <w:p w:rsidR="00EA29E2" w:rsidRDefault="00EA29E2">
      <w:pPr>
        <w:pStyle w:val="ConsPlusNormal"/>
        <w:spacing w:before="220"/>
        <w:ind w:firstLine="540"/>
        <w:jc w:val="both"/>
      </w:pPr>
      <w:r>
        <w:t>гарантийное письмо администрации муниципального образования об отсутствии финансирования объекта культуры и(или) заявки на предоставление субсидии на капитальный ремонт объекта культуры в рамках государственной программы Ленинградской области "Комплексное развитие сельских территорий Ленинградской области";</w:t>
      </w:r>
    </w:p>
    <w:p w:rsidR="00EA29E2" w:rsidRDefault="00EA29E2">
      <w:pPr>
        <w:pStyle w:val="ConsPlusNormal"/>
        <w:spacing w:before="220"/>
        <w:ind w:firstLine="540"/>
        <w:jc w:val="both"/>
      </w:pPr>
      <w:r>
        <w:t>гарантийное письмо администрации муниципального образования об обязательстве предусмотреть в бюджете муниципального образования на очередной финансовый год соответствующие бюджетные ассигнования;</w:t>
      </w:r>
    </w:p>
    <w:p w:rsidR="00EA29E2" w:rsidRDefault="00EA29E2">
      <w:pPr>
        <w:pStyle w:val="ConsPlusNormal"/>
        <w:spacing w:before="220"/>
        <w:ind w:firstLine="540"/>
        <w:jc w:val="both"/>
      </w:pPr>
      <w:r>
        <w:t xml:space="preserve">копию положительного заключения государственной экспертизы о достоверности </w:t>
      </w:r>
      <w:r>
        <w:lastRenderedPageBreak/>
        <w:t>определения сметной стоимости капитального ремонта объекта культуры;</w:t>
      </w:r>
    </w:p>
    <w:p w:rsidR="00EA29E2" w:rsidRDefault="00EA29E2">
      <w:pPr>
        <w:pStyle w:val="ConsPlusNormal"/>
        <w:spacing w:before="220"/>
        <w:ind w:firstLine="540"/>
        <w:jc w:val="both"/>
      </w:pPr>
      <w:r>
        <w:t>копию акта обследования технического состояния здания;</w:t>
      </w:r>
    </w:p>
    <w:p w:rsidR="00EA29E2" w:rsidRDefault="00EA29E2">
      <w:pPr>
        <w:pStyle w:val="ConsPlusNormal"/>
        <w:spacing w:before="220"/>
        <w:ind w:firstLine="540"/>
        <w:jc w:val="both"/>
      </w:pPr>
      <w:r>
        <w:t>фотофиксацию, отражающую текущее состояние здания и подтверждающую наличие дефектов объекта.</w:t>
      </w:r>
    </w:p>
    <w:p w:rsidR="00EA29E2" w:rsidRDefault="00EA29E2">
      <w:pPr>
        <w:pStyle w:val="ConsPlusNormal"/>
        <w:spacing w:before="220"/>
        <w:ind w:firstLine="540"/>
        <w:jc w:val="both"/>
      </w:pPr>
      <w:r>
        <w:t>3.4.6. Победителями конкурсного отбора признаются муниципальные образования, заявки которых набрали наибольшее количество баллов. Количество победителей определяется исходя из объема субсидий, предусмотренных в областном бюджете в текущем финансовом году на софинансирование соответствующих расходных обязательств муниципальных образований.</w:t>
      </w:r>
    </w:p>
    <w:p w:rsidR="00EA29E2" w:rsidRDefault="00EA29E2">
      <w:pPr>
        <w:pStyle w:val="ConsPlusNormal"/>
        <w:spacing w:before="220"/>
        <w:ind w:firstLine="540"/>
        <w:jc w:val="both"/>
      </w:pPr>
      <w:r>
        <w:t>3.4.7. Решение единой комиссии с результатами конкурсного отбора оформляется протоколом в течение двух рабочих дней с даты проведения конкурсного отбора.</w:t>
      </w:r>
    </w:p>
    <w:p w:rsidR="00EA29E2" w:rsidRDefault="00EA29E2">
      <w:pPr>
        <w:pStyle w:val="ConsPlusNormal"/>
        <w:spacing w:before="220"/>
        <w:ind w:firstLine="540"/>
        <w:jc w:val="both"/>
      </w:pPr>
      <w:r>
        <w:t>Комитет в течение пяти рабочих дней с даты оформления протокола уведомляет муниципальные образования о результатах конкурсного отбора путем размещения информации на официальном сайте комитета в информационно-телекоммуникационной сети "Интернет".</w:t>
      </w:r>
    </w:p>
    <w:p w:rsidR="00EA29E2" w:rsidRDefault="00EA29E2">
      <w:pPr>
        <w:pStyle w:val="ConsPlusNormal"/>
        <w:spacing w:before="220"/>
        <w:ind w:firstLine="540"/>
        <w:jc w:val="both"/>
      </w:pPr>
      <w:r>
        <w:t>3.5. Порядок проведения отбора по направлениям "укрепление материально-технической базы муниципальных учреждений дополнительного образования детей в сфере культуры и искусства", "комплектование книжных фондов муниципальных библиотек", "обеспечение учреждений культуры специализированным автотранспортом для обслуживания населения, в том числе сельского населения", "поддержка коллективов самодеятельного народного творчества, имеющих звание "Заслуженный коллектив народного творчества".</w:t>
      </w:r>
    </w:p>
    <w:p w:rsidR="00EA29E2" w:rsidRDefault="00EA29E2">
      <w:pPr>
        <w:pStyle w:val="ConsPlusNormal"/>
        <w:spacing w:before="220"/>
        <w:ind w:firstLine="540"/>
        <w:jc w:val="both"/>
      </w:pPr>
      <w:r>
        <w:t>3.5.1. Отбор муниципальных образований для предоставления субсидии проводится в срок не позднее 15 дней со дня окончания приема заявок.</w:t>
      </w:r>
    </w:p>
    <w:p w:rsidR="00EA29E2" w:rsidRDefault="00EA29E2">
      <w:pPr>
        <w:pStyle w:val="ConsPlusNormal"/>
        <w:spacing w:before="220"/>
        <w:ind w:firstLine="540"/>
        <w:jc w:val="both"/>
      </w:pPr>
      <w:r>
        <w:t xml:space="preserve">Для участия в отборе муниципальное образование должно направить в установленный в соответствии с </w:t>
      </w:r>
      <w:hyperlink w:anchor="P1292" w:history="1">
        <w:r>
          <w:rPr>
            <w:color w:val="0000FF"/>
          </w:rPr>
          <w:t>пунктом 3.2</w:t>
        </w:r>
      </w:hyperlink>
      <w:r>
        <w:t xml:space="preserve"> настоящего Порядка срок заявку, содержащую информацию о соответствии муниципального образования критериям отбора, предусмотренным </w:t>
      </w:r>
      <w:hyperlink w:anchor="P1276" w:history="1">
        <w:r>
          <w:rPr>
            <w:color w:val="0000FF"/>
          </w:rPr>
          <w:t>подпунктами "б"</w:t>
        </w:r>
      </w:hyperlink>
      <w:r>
        <w:t xml:space="preserve"> - </w:t>
      </w:r>
      <w:hyperlink w:anchor="P1279" w:history="1">
        <w:r>
          <w:rPr>
            <w:color w:val="0000FF"/>
          </w:rPr>
          <w:t>"д" пункта 2.5</w:t>
        </w:r>
      </w:hyperlink>
      <w:r>
        <w:t xml:space="preserve"> настоящего Порядка.</w:t>
      </w:r>
    </w:p>
    <w:p w:rsidR="00EA29E2" w:rsidRDefault="00EA29E2">
      <w:pPr>
        <w:pStyle w:val="ConsPlusNormal"/>
        <w:spacing w:before="220"/>
        <w:ind w:firstLine="540"/>
        <w:jc w:val="both"/>
      </w:pPr>
      <w:r>
        <w:t xml:space="preserve">3.5.2. Единая комиссия осуществляет отбор муниципальных образований, соответствующих критериям отбора муниципальных образований, предусмотренным </w:t>
      </w:r>
      <w:hyperlink w:anchor="P1276" w:history="1">
        <w:r>
          <w:rPr>
            <w:color w:val="0000FF"/>
          </w:rPr>
          <w:t>подпунктами "б"</w:t>
        </w:r>
      </w:hyperlink>
      <w:r>
        <w:t xml:space="preserve"> - </w:t>
      </w:r>
      <w:hyperlink w:anchor="P1279" w:history="1">
        <w:r>
          <w:rPr>
            <w:color w:val="0000FF"/>
          </w:rPr>
          <w:t>"д" пункта 2.5</w:t>
        </w:r>
      </w:hyperlink>
      <w:r>
        <w:t xml:space="preserve"> настоящего Порядка, на основании представленных муниципальными образованиями заявок на участие в отборе.</w:t>
      </w:r>
    </w:p>
    <w:p w:rsidR="00EA29E2" w:rsidRDefault="00EA29E2">
      <w:pPr>
        <w:pStyle w:val="ConsPlusNormal"/>
        <w:spacing w:before="220"/>
        <w:ind w:firstLine="540"/>
        <w:jc w:val="both"/>
      </w:pPr>
      <w:r>
        <w:t>В случае выявления факта представления в составе заявки недостоверных документов муниципальное образование несет ответственность в соответствии с законодательством Российской Федерации.</w:t>
      </w:r>
    </w:p>
    <w:p w:rsidR="00EA29E2" w:rsidRDefault="00EA29E2">
      <w:pPr>
        <w:pStyle w:val="ConsPlusNormal"/>
        <w:spacing w:before="220"/>
        <w:ind w:firstLine="540"/>
        <w:jc w:val="both"/>
      </w:pPr>
      <w:r>
        <w:t>3.5.3. Решение единой комиссии с результатами отбора оформляется протоколом в течение двух рабочих дней с даты проведения отбора.</w:t>
      </w:r>
    </w:p>
    <w:p w:rsidR="00EA29E2" w:rsidRDefault="00EA29E2">
      <w:pPr>
        <w:pStyle w:val="ConsPlusNormal"/>
        <w:spacing w:before="220"/>
        <w:ind w:firstLine="540"/>
        <w:jc w:val="both"/>
      </w:pPr>
      <w:r>
        <w:t>Комитет в течение пяти рабочих дней с даты оформления протокола уведомляет муниципальные образования о результатах отбора путем размещения информации на официальном сайте комитета в информационно-телекоммуникационной сети "Интернет".</w:t>
      </w:r>
    </w:p>
    <w:p w:rsidR="00EA29E2" w:rsidRDefault="00EA29E2">
      <w:pPr>
        <w:pStyle w:val="ConsPlusNormal"/>
        <w:ind w:firstLine="540"/>
        <w:jc w:val="both"/>
      </w:pPr>
    </w:p>
    <w:p w:rsidR="00EA29E2" w:rsidRDefault="00EA29E2">
      <w:pPr>
        <w:pStyle w:val="ConsPlusTitle"/>
        <w:jc w:val="center"/>
        <w:outlineLvl w:val="2"/>
      </w:pPr>
      <w:r>
        <w:t>4. Порядок распределения субсидий</w:t>
      </w:r>
    </w:p>
    <w:p w:rsidR="00EA29E2" w:rsidRDefault="00EA29E2">
      <w:pPr>
        <w:pStyle w:val="ConsPlusNormal"/>
        <w:ind w:firstLine="540"/>
        <w:jc w:val="both"/>
      </w:pPr>
    </w:p>
    <w:p w:rsidR="00EA29E2" w:rsidRDefault="00EA29E2">
      <w:pPr>
        <w:pStyle w:val="ConsPlusNormal"/>
        <w:ind w:firstLine="540"/>
        <w:jc w:val="both"/>
      </w:pPr>
      <w:bookmarkStart w:id="15" w:name="P1450"/>
      <w:bookmarkEnd w:id="15"/>
      <w:r>
        <w:t xml:space="preserve">4.1. Объем субсидий бюджету i-го муниципального образования по направлениям "реализация социально-культурных проектов", "оснащение детских школ искусств музыкальными инструментами" и "проведение капитального ремонта культурно-досуговых учреждений в сельской местности Ленинградской области" определяется исходя из заявок муниципальных </w:t>
      </w:r>
      <w:r>
        <w:lastRenderedPageBreak/>
        <w:t>образований по следующей формуле:</w:t>
      </w:r>
    </w:p>
    <w:p w:rsidR="00EA29E2" w:rsidRDefault="00EA29E2">
      <w:pPr>
        <w:pStyle w:val="ConsPlusNormal"/>
        <w:ind w:firstLine="540"/>
        <w:jc w:val="both"/>
      </w:pPr>
    </w:p>
    <w:p w:rsidR="00EA29E2" w:rsidRDefault="00EA29E2">
      <w:pPr>
        <w:pStyle w:val="ConsPlusNormal"/>
        <w:jc w:val="center"/>
      </w:pPr>
      <w:r>
        <w:t>С</w:t>
      </w:r>
      <w:r>
        <w:rPr>
          <w:vertAlign w:val="subscript"/>
        </w:rPr>
        <w:t>i</w:t>
      </w:r>
      <w:r>
        <w:t xml:space="preserve"> = ЗС</w:t>
      </w:r>
      <w:r>
        <w:rPr>
          <w:vertAlign w:val="subscript"/>
        </w:rPr>
        <w:t>i</w:t>
      </w:r>
      <w:r>
        <w:t xml:space="preserve"> x УС</w:t>
      </w:r>
      <w:r>
        <w:rPr>
          <w:vertAlign w:val="subscript"/>
        </w:rPr>
        <w:t>i</w:t>
      </w:r>
      <w:r>
        <w:t>,</w:t>
      </w:r>
    </w:p>
    <w:p w:rsidR="00EA29E2" w:rsidRDefault="00EA29E2">
      <w:pPr>
        <w:pStyle w:val="ConsPlusNormal"/>
        <w:ind w:firstLine="540"/>
        <w:jc w:val="both"/>
      </w:pPr>
    </w:p>
    <w:p w:rsidR="00EA29E2" w:rsidRDefault="00EA29E2">
      <w:pPr>
        <w:pStyle w:val="ConsPlusNormal"/>
        <w:ind w:firstLine="540"/>
        <w:jc w:val="both"/>
      </w:pPr>
      <w:r>
        <w:t>где:</w:t>
      </w:r>
    </w:p>
    <w:p w:rsidR="00EA29E2" w:rsidRDefault="00EA29E2">
      <w:pPr>
        <w:pStyle w:val="ConsPlusNormal"/>
        <w:spacing w:before="220"/>
        <w:ind w:firstLine="540"/>
        <w:jc w:val="both"/>
      </w:pPr>
      <w:r>
        <w:t>С</w:t>
      </w:r>
      <w:r>
        <w:rPr>
          <w:vertAlign w:val="subscript"/>
        </w:rPr>
        <w:t>i</w:t>
      </w:r>
      <w:r>
        <w:t xml:space="preserve"> - объем субсидий бюджету i-го муниципального образования;</w:t>
      </w:r>
    </w:p>
    <w:p w:rsidR="00EA29E2" w:rsidRDefault="00EA29E2">
      <w:pPr>
        <w:pStyle w:val="ConsPlusNormal"/>
        <w:spacing w:before="220"/>
        <w:ind w:firstLine="540"/>
        <w:jc w:val="both"/>
      </w:pPr>
      <w:r>
        <w:t>ЗС</w:t>
      </w:r>
      <w:r>
        <w:rPr>
          <w:vertAlign w:val="subscript"/>
        </w:rPr>
        <w:t>i</w:t>
      </w:r>
      <w: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субсидий;</w:t>
      </w:r>
    </w:p>
    <w:p w:rsidR="00EA29E2" w:rsidRDefault="00EA29E2">
      <w:pPr>
        <w:pStyle w:val="ConsPlusNormal"/>
        <w:spacing w:before="220"/>
        <w:ind w:firstLine="540"/>
        <w:jc w:val="both"/>
      </w:pPr>
      <w:r>
        <w:t>УС</w:t>
      </w:r>
      <w:r>
        <w:rPr>
          <w:vertAlign w:val="subscript"/>
        </w:rPr>
        <w:t>i</w:t>
      </w:r>
      <w:r>
        <w:t xml:space="preserve"> - предельный уровень софинансирования для i-го муниципального образования.</w:t>
      </w:r>
    </w:p>
    <w:p w:rsidR="00EA29E2" w:rsidRDefault="00EA29E2">
      <w:pPr>
        <w:pStyle w:val="ConsPlusNormal"/>
        <w:ind w:firstLine="540"/>
        <w:jc w:val="both"/>
      </w:pPr>
    </w:p>
    <w:p w:rsidR="00EA29E2" w:rsidRDefault="00EA29E2">
      <w:pPr>
        <w:pStyle w:val="ConsPlusNormal"/>
        <w:ind w:firstLine="540"/>
        <w:jc w:val="both"/>
      </w:pPr>
      <w:r>
        <w:t xml:space="preserve">Предельные уровни софинансирования для муниципальных образований определяются в соответствии с </w:t>
      </w:r>
      <w:hyperlink r:id="rId69" w:history="1">
        <w:r>
          <w:rPr>
            <w:color w:val="0000FF"/>
          </w:rPr>
          <w:t>разделом 6</w:t>
        </w:r>
      </w:hyperlink>
      <w:r>
        <w:t xml:space="preserve"> Правил и устанавливаются ежегодно до 1 июля в разрезе муниципальных образований на очередной финансовый год и на плановый период распоряжением Правительства Ленинградской области.</w:t>
      </w:r>
    </w:p>
    <w:p w:rsidR="00EA29E2" w:rsidRDefault="00EA29E2">
      <w:pPr>
        <w:pStyle w:val="ConsPlusNormal"/>
        <w:spacing w:before="220"/>
        <w:ind w:firstLine="540"/>
        <w:jc w:val="both"/>
      </w:pPr>
      <w:bookmarkStart w:id="16" w:name="P1460"/>
      <w:bookmarkEnd w:id="16"/>
      <w:r>
        <w:t>4.2. Объем субсидий бюджету i-го муниципального образования по направлениям "укрепление материально-технической базы муниципальных учреждений дополнительного образования детей в сфере культуры и искусства", "комплектование книжных фондов муниципальных библиотек", "обеспечение учреждений культуры специализированным автотранспортом для обслуживания населения, в том числе сельского населения", "поддержка коллективов самодеятельного народного творчества, имеющих звание "Заслуженный коллектив народного творчества" определяется исходя из показателей, косвенно связанных с достижением значений результатов использования субсидии, по следующей формуле:</w:t>
      </w:r>
    </w:p>
    <w:p w:rsidR="00EA29E2" w:rsidRDefault="00EA29E2">
      <w:pPr>
        <w:pStyle w:val="ConsPlusNormal"/>
        <w:ind w:firstLine="540"/>
        <w:jc w:val="both"/>
      </w:pPr>
    </w:p>
    <w:p w:rsidR="00EA29E2" w:rsidRDefault="00EA29E2">
      <w:pPr>
        <w:pStyle w:val="ConsPlusNormal"/>
        <w:jc w:val="center"/>
      </w:pPr>
      <w:r w:rsidRPr="002F0BE2">
        <w:rPr>
          <w:position w:val="-35"/>
        </w:rPr>
        <w:pict>
          <v:shape id="_x0000_i1025" style="width:94.5pt;height:46.5pt" coordsize="" o:spt="100" adj="0,,0" path="" filled="f" stroked="f">
            <v:stroke joinstyle="miter"/>
            <v:imagedata r:id="rId70" o:title="base_25_253530_32768"/>
            <v:formulas/>
            <v:path o:connecttype="segments"/>
          </v:shape>
        </w:pict>
      </w:r>
    </w:p>
    <w:p w:rsidR="00EA29E2" w:rsidRDefault="00EA29E2">
      <w:pPr>
        <w:pStyle w:val="ConsPlusNormal"/>
        <w:ind w:firstLine="540"/>
        <w:jc w:val="both"/>
      </w:pPr>
    </w:p>
    <w:p w:rsidR="00EA29E2" w:rsidRDefault="00EA29E2">
      <w:pPr>
        <w:pStyle w:val="ConsPlusNormal"/>
        <w:ind w:firstLine="540"/>
        <w:jc w:val="both"/>
      </w:pPr>
      <w:r>
        <w:t>где:</w:t>
      </w:r>
    </w:p>
    <w:p w:rsidR="00EA29E2" w:rsidRDefault="00EA29E2">
      <w:pPr>
        <w:pStyle w:val="ConsPlusNormal"/>
        <w:spacing w:before="220"/>
        <w:ind w:firstLine="540"/>
        <w:jc w:val="both"/>
      </w:pPr>
      <w:r>
        <w:t>С</w:t>
      </w:r>
      <w:r>
        <w:rPr>
          <w:vertAlign w:val="subscript"/>
        </w:rPr>
        <w:t>i</w:t>
      </w:r>
      <w:r>
        <w:t xml:space="preserve"> - объем субсидий бюджету i-го муниципального образования;</w:t>
      </w:r>
    </w:p>
    <w:p w:rsidR="00EA29E2" w:rsidRDefault="00EA29E2">
      <w:pPr>
        <w:pStyle w:val="ConsPlusNormal"/>
        <w:spacing w:before="220"/>
        <w:ind w:firstLine="540"/>
        <w:jc w:val="both"/>
      </w:pPr>
      <w:r>
        <w:t>С - общий объем субсидий, подлежащий распределению между муниципальными образованиями в соответствующем году;</w:t>
      </w:r>
    </w:p>
    <w:p w:rsidR="00EA29E2" w:rsidRDefault="00EA29E2">
      <w:pPr>
        <w:pStyle w:val="ConsPlusNormal"/>
        <w:spacing w:before="220"/>
        <w:ind w:firstLine="540"/>
        <w:jc w:val="both"/>
      </w:pPr>
      <w:r>
        <w:t>ХП</w:t>
      </w:r>
      <w:r>
        <w:rPr>
          <w:vertAlign w:val="subscript"/>
        </w:rPr>
        <w:t>i</w:t>
      </w:r>
      <w:r>
        <w:t xml:space="preserve"> - значение показателя, косвенно характеризующего объем расходов, необходимых для достижения значений целевых показателей результативности использования субсидий i-м муниципальным образованием.</w:t>
      </w:r>
    </w:p>
    <w:p w:rsidR="00EA29E2" w:rsidRDefault="00EA29E2">
      <w:pPr>
        <w:pStyle w:val="ConsPlusNormal"/>
        <w:ind w:firstLine="540"/>
        <w:jc w:val="both"/>
      </w:pPr>
    </w:p>
    <w:p w:rsidR="00EA29E2" w:rsidRDefault="00EA29E2">
      <w:pPr>
        <w:pStyle w:val="ConsPlusNormal"/>
        <w:ind w:firstLine="540"/>
        <w:jc w:val="both"/>
      </w:pPr>
      <w:r>
        <w:t>Значение показателя ХП</w:t>
      </w:r>
      <w:r>
        <w:rPr>
          <w:vertAlign w:val="subscript"/>
        </w:rPr>
        <w:t>i</w:t>
      </w:r>
      <w:r>
        <w:t xml:space="preserve"> определяется:</w:t>
      </w:r>
    </w:p>
    <w:p w:rsidR="00EA29E2" w:rsidRDefault="00EA29E2">
      <w:pPr>
        <w:pStyle w:val="ConsPlusNormal"/>
        <w:spacing w:before="220"/>
        <w:ind w:firstLine="540"/>
        <w:jc w:val="both"/>
      </w:pPr>
      <w:r>
        <w:t>по направлению "укрепление материально-технической базы муниципальных учреждений дополнительного образования детей в сфере культуры и искусства" - в качестве показателя используется число учащихся в учреждениях дополнительного образования детей в сфере культуры и искусства в i-м муниципальном образовании по состоянию на 1 января года распределения субсидии;</w:t>
      </w:r>
    </w:p>
    <w:p w:rsidR="00EA29E2" w:rsidRDefault="00EA29E2">
      <w:pPr>
        <w:pStyle w:val="ConsPlusNormal"/>
        <w:spacing w:before="220"/>
        <w:ind w:firstLine="540"/>
        <w:jc w:val="both"/>
      </w:pPr>
      <w:r>
        <w:t>по направлению "комплектование книжных фондов муниципальных библиотек" - в качестве показателя используется число жителей муниципального района (городского округа) Ленинградской области по состоянию на 1 января года распределения субсидии;</w:t>
      </w:r>
    </w:p>
    <w:p w:rsidR="00EA29E2" w:rsidRDefault="00EA29E2">
      <w:pPr>
        <w:pStyle w:val="ConsPlusNormal"/>
        <w:spacing w:before="220"/>
        <w:ind w:firstLine="540"/>
        <w:jc w:val="both"/>
      </w:pPr>
      <w:r>
        <w:lastRenderedPageBreak/>
        <w:t>по направлению "обеспечение учреждений культуры специализированным автотранспортом для обслуживания населения, в том числе сельского населения" - в качестве показателя используется нормативная стоимость приобретения автоклуба, принимаемая равной 6,6 млн руб.;</w:t>
      </w:r>
    </w:p>
    <w:p w:rsidR="00EA29E2" w:rsidRDefault="00EA29E2">
      <w:pPr>
        <w:pStyle w:val="ConsPlusNormal"/>
        <w:spacing w:before="220"/>
        <w:ind w:firstLine="540"/>
        <w:jc w:val="both"/>
      </w:pPr>
      <w:r>
        <w:t>по направлению "поддержка коллективов самодеятельного народного творчества, имеющих звание "Заслуженный коллектив народного творчества" - в качестве показателя используется количество коллективов самодеятельного народного творчества, имеющих звание "Заслуженный коллектив народного творчества", в i-м муниципальном образовании по состоянию на 1 января года распределения субсидии.</w:t>
      </w:r>
    </w:p>
    <w:p w:rsidR="00EA29E2" w:rsidRDefault="00EA29E2">
      <w:pPr>
        <w:pStyle w:val="ConsPlusNormal"/>
        <w:ind w:firstLine="540"/>
        <w:jc w:val="both"/>
      </w:pPr>
    </w:p>
    <w:p w:rsidR="00EA29E2" w:rsidRDefault="00EA29E2">
      <w:pPr>
        <w:pStyle w:val="ConsPlusNormal"/>
        <w:ind w:firstLine="540"/>
        <w:jc w:val="both"/>
      </w:pPr>
      <w:r>
        <w:t>4.3. Общий объем консолидированной субсидии бюджету i-го муниципального образования (БС</w:t>
      </w:r>
      <w:r>
        <w:rPr>
          <w:vertAlign w:val="subscript"/>
        </w:rPr>
        <w:t>i</w:t>
      </w:r>
      <w:r>
        <w:t>) определяется по следующей формуле:</w:t>
      </w:r>
    </w:p>
    <w:p w:rsidR="00EA29E2" w:rsidRDefault="00EA29E2">
      <w:pPr>
        <w:pStyle w:val="ConsPlusNormal"/>
        <w:ind w:firstLine="540"/>
        <w:jc w:val="both"/>
      </w:pPr>
    </w:p>
    <w:p w:rsidR="00EA29E2" w:rsidRDefault="00EA29E2">
      <w:pPr>
        <w:pStyle w:val="ConsPlusNormal"/>
        <w:jc w:val="center"/>
      </w:pPr>
      <w:r w:rsidRPr="002F0BE2">
        <w:rPr>
          <w:position w:val="-18"/>
        </w:rPr>
        <w:pict>
          <v:shape id="_x0000_i1026" style="width:81.75pt;height:30pt" coordsize="" o:spt="100" adj="0,,0" path="" filled="f" stroked="f">
            <v:stroke joinstyle="miter"/>
            <v:imagedata r:id="rId71" o:title="base_25_253530_32769"/>
            <v:formulas/>
            <v:path o:connecttype="segments"/>
          </v:shape>
        </w:pict>
      </w:r>
    </w:p>
    <w:p w:rsidR="00EA29E2" w:rsidRDefault="00EA29E2">
      <w:pPr>
        <w:pStyle w:val="ConsPlusNormal"/>
        <w:ind w:firstLine="540"/>
        <w:jc w:val="both"/>
      </w:pPr>
    </w:p>
    <w:p w:rsidR="00EA29E2" w:rsidRDefault="00EA29E2">
      <w:pPr>
        <w:pStyle w:val="ConsPlusNormal"/>
        <w:ind w:firstLine="540"/>
        <w:jc w:val="both"/>
      </w:pPr>
      <w:r>
        <w:t>где:</w:t>
      </w:r>
    </w:p>
    <w:p w:rsidR="00EA29E2" w:rsidRDefault="00EA29E2">
      <w:pPr>
        <w:pStyle w:val="ConsPlusNormal"/>
        <w:spacing w:before="220"/>
        <w:ind w:firstLine="540"/>
        <w:jc w:val="both"/>
      </w:pPr>
      <w:r>
        <w:t>БС</w:t>
      </w:r>
      <w:r>
        <w:rPr>
          <w:vertAlign w:val="subscript"/>
        </w:rPr>
        <w:t>i</w:t>
      </w:r>
      <w:r>
        <w:t xml:space="preserve"> - общий объем консолидированной субсидии бюджету i-го муниципального образования в расчетном году;</w:t>
      </w:r>
    </w:p>
    <w:p w:rsidR="00EA29E2" w:rsidRDefault="00EA29E2">
      <w:pPr>
        <w:pStyle w:val="ConsPlusNormal"/>
        <w:spacing w:before="220"/>
        <w:ind w:firstLine="540"/>
        <w:jc w:val="both"/>
      </w:pPr>
      <w:r>
        <w:t>БЛ</w:t>
      </w:r>
      <w:r>
        <w:rPr>
          <w:vertAlign w:val="subscript"/>
        </w:rPr>
        <w:t>ik</w:t>
      </w:r>
      <w:r>
        <w:t xml:space="preserve"> - расчетный объем консолидированной субсидии бюджету i-го муниципального образования по k-му направлению консолидированной субсидии, определяемому согласно </w:t>
      </w:r>
      <w:hyperlink w:anchor="P1450" w:history="1">
        <w:r>
          <w:rPr>
            <w:color w:val="0000FF"/>
          </w:rPr>
          <w:t>пунктам 4.1</w:t>
        </w:r>
      </w:hyperlink>
      <w:r>
        <w:t xml:space="preserve"> и </w:t>
      </w:r>
      <w:hyperlink w:anchor="P1460" w:history="1">
        <w:r>
          <w:rPr>
            <w:color w:val="0000FF"/>
          </w:rPr>
          <w:t>4.2</w:t>
        </w:r>
      </w:hyperlink>
      <w:r>
        <w:t xml:space="preserve"> настоящего Порядка.</w:t>
      </w:r>
    </w:p>
    <w:p w:rsidR="00EA29E2" w:rsidRDefault="00EA29E2">
      <w:pPr>
        <w:pStyle w:val="ConsPlusNormal"/>
        <w:ind w:firstLine="540"/>
        <w:jc w:val="both"/>
      </w:pPr>
    </w:p>
    <w:p w:rsidR="00EA29E2" w:rsidRDefault="00EA29E2">
      <w:pPr>
        <w:pStyle w:val="ConsPlusNormal"/>
        <w:ind w:firstLine="540"/>
        <w:jc w:val="both"/>
      </w:pPr>
      <w:r>
        <w:t>4.4. Распределение субсидий утверждается областным законом об областном бюджете Ленинградской области на очередной финансовый год и на плановый период.</w:t>
      </w:r>
    </w:p>
    <w:p w:rsidR="00EA29E2" w:rsidRDefault="00EA29E2">
      <w:pPr>
        <w:pStyle w:val="ConsPlusNormal"/>
        <w:spacing w:before="220"/>
        <w:ind w:firstLine="540"/>
        <w:jc w:val="both"/>
      </w:pPr>
      <w:r>
        <w:t>4.5. Изменение утвержденного распределения субсидии производится в следующих случаях:</w:t>
      </w:r>
    </w:p>
    <w:p w:rsidR="00EA29E2" w:rsidRDefault="00EA29E2">
      <w:pPr>
        <w:pStyle w:val="ConsPlusNormal"/>
        <w:spacing w:before="220"/>
        <w:ind w:firstLine="540"/>
        <w:jc w:val="both"/>
      </w:pPr>
      <w:r>
        <w:t>а) при уточнении расчетного объема расходов, необходимого для достижения значений целевых показателей результативности;</w:t>
      </w:r>
    </w:p>
    <w:p w:rsidR="00EA29E2" w:rsidRDefault="00EA29E2">
      <w:pPr>
        <w:pStyle w:val="ConsPlusNormal"/>
        <w:spacing w:before="220"/>
        <w:ind w:firstLine="540"/>
        <w:jc w:val="both"/>
      </w:pPr>
      <w:r>
        <w:t>б) в связи с изменением объема бюджетных ассигнований областного бюджета на предоставление субсидии;</w:t>
      </w:r>
    </w:p>
    <w:p w:rsidR="00EA29E2" w:rsidRDefault="00EA29E2">
      <w:pPr>
        <w:pStyle w:val="ConsPlusNormal"/>
        <w:spacing w:before="220"/>
        <w:ind w:firstLine="540"/>
        <w:jc w:val="both"/>
      </w:pPr>
      <w:r>
        <w:t>в) при распределении нераспределенного объема субсидий;</w:t>
      </w:r>
    </w:p>
    <w:p w:rsidR="00EA29E2" w:rsidRDefault="00EA29E2">
      <w:pPr>
        <w:pStyle w:val="ConsPlusNormal"/>
        <w:spacing w:before="220"/>
        <w:ind w:firstLine="540"/>
        <w:jc w:val="both"/>
      </w:pPr>
      <w:r>
        <w:t>г) при отказе муниципального образования от заключения соглашения;</w:t>
      </w:r>
    </w:p>
    <w:p w:rsidR="00EA29E2" w:rsidRDefault="00EA29E2">
      <w:pPr>
        <w:pStyle w:val="ConsPlusNormal"/>
        <w:spacing w:before="220"/>
        <w:ind w:firstLine="540"/>
        <w:jc w:val="both"/>
      </w:pPr>
      <w:r>
        <w:t>д) в случае незаключения в установленный срок соглашения;</w:t>
      </w:r>
    </w:p>
    <w:p w:rsidR="00EA29E2" w:rsidRDefault="00EA29E2">
      <w:pPr>
        <w:pStyle w:val="ConsPlusNormal"/>
        <w:spacing w:before="220"/>
        <w:ind w:firstLine="540"/>
        <w:jc w:val="both"/>
      </w:pPr>
      <w:r>
        <w:t>е) при расторжении заключенного соглашения.</w:t>
      </w:r>
    </w:p>
    <w:p w:rsidR="00EA29E2" w:rsidRDefault="00EA29E2">
      <w:pPr>
        <w:pStyle w:val="ConsPlusNormal"/>
        <w:ind w:firstLine="540"/>
        <w:jc w:val="both"/>
      </w:pPr>
    </w:p>
    <w:p w:rsidR="00EA29E2" w:rsidRDefault="00EA29E2">
      <w:pPr>
        <w:pStyle w:val="ConsPlusTitle"/>
        <w:jc w:val="center"/>
        <w:outlineLvl w:val="2"/>
      </w:pPr>
      <w:r>
        <w:t>5. Порядок предоставления и расходования субсидий</w:t>
      </w:r>
    </w:p>
    <w:p w:rsidR="00EA29E2" w:rsidRDefault="00EA29E2">
      <w:pPr>
        <w:pStyle w:val="ConsPlusNormal"/>
        <w:ind w:firstLine="540"/>
        <w:jc w:val="both"/>
      </w:pPr>
    </w:p>
    <w:p w:rsidR="00EA29E2" w:rsidRDefault="00EA29E2">
      <w:pPr>
        <w:pStyle w:val="ConsPlusNormal"/>
        <w:ind w:firstLine="540"/>
        <w:jc w:val="both"/>
      </w:pPr>
      <w:bookmarkStart w:id="17" w:name="P1494"/>
      <w:bookmarkEnd w:id="17"/>
      <w:r>
        <w:t>5.1. На основании утвержденного распределения субсидий между муниципальными образованиями заключается соглашение.</w:t>
      </w:r>
    </w:p>
    <w:p w:rsidR="00EA29E2" w:rsidRDefault="00EA29E2">
      <w:pPr>
        <w:pStyle w:val="ConsPlusNormal"/>
        <w:spacing w:before="220"/>
        <w:ind w:firstLine="540"/>
        <w:jc w:val="both"/>
      </w:pPr>
      <w:r>
        <w:t>5.1.1. Соглашение между муниципальными образованиями и комитетом без учета средств федерального бюджета заключается в информационной системе "Управление бюджетным процессом Ленинградской области" по типовой форме, установленной Комитетом финансов Ленинградской области, не позднее 15 февраля года предоставления субсидий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EA29E2" w:rsidRDefault="00EA29E2">
      <w:pPr>
        <w:pStyle w:val="ConsPlusNormal"/>
        <w:spacing w:before="220"/>
        <w:ind w:firstLine="540"/>
        <w:jc w:val="both"/>
      </w:pPr>
      <w:r>
        <w:lastRenderedPageBreak/>
        <w:t>Муниципальные образования при заключении соглашения представляют в комитет выписку из бюджета муниципального образования (выписку из сводной бюджетной росписи бюджета муниципального образования), подтверждающую наличие в бюджете муниципального образования (сводной бюджетной росписи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его исполнения, включая размер планируемой к предоставлению из областного бюджета субсидии, а также муниципальные программы, предусматривающие мероприятия, на софинансирование которых предоставляются субсидии.</w:t>
      </w:r>
    </w:p>
    <w:p w:rsidR="00EA29E2" w:rsidRDefault="00EA29E2">
      <w:pPr>
        <w:pStyle w:val="ConsPlusNormal"/>
        <w:spacing w:before="220"/>
        <w:ind w:firstLine="540"/>
        <w:jc w:val="both"/>
      </w:pPr>
      <w:r>
        <w:t>При включении муниципального образования в перечень получателей субсидии в связи с увеличением объема бюджетных ассигнований областного бюджета на предоставление субсидии, а также при изменении утвержденного для муниципального образования объема субсидии соглашение (дополнительное соглашение) заключается не позднее 10 рабочих дней после утверждения изменений в распределение субсидии.</w:t>
      </w:r>
    </w:p>
    <w:p w:rsidR="00EA29E2" w:rsidRDefault="00EA29E2">
      <w:pPr>
        <w:pStyle w:val="ConsPlusNormal"/>
        <w:spacing w:before="220"/>
        <w:ind w:firstLine="540"/>
        <w:jc w:val="both"/>
      </w:pPr>
      <w:r>
        <w:t xml:space="preserve">5.1.2. Соглашение о предоставлении субсидии с учетом средств федерального бюджета заключается в электронном виде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72" w:history="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N 999.</w:t>
      </w:r>
    </w:p>
    <w:p w:rsidR="00EA29E2" w:rsidRDefault="00EA29E2">
      <w:pPr>
        <w:pStyle w:val="ConsPlusNormal"/>
        <w:spacing w:before="220"/>
        <w:ind w:firstLine="540"/>
        <w:jc w:val="both"/>
      </w:pPr>
      <w:r>
        <w:t>5.2. Перечисление субсидий осуществляется комитетом на счета главных администраторов доходов бюджета в муниципальных образованиях, открытые в территориальных отделах Управления Федерального казначейства по Ленинградской области.</w:t>
      </w:r>
    </w:p>
    <w:p w:rsidR="00EA29E2" w:rsidRDefault="00EA29E2">
      <w:pPr>
        <w:pStyle w:val="ConsPlusNormal"/>
        <w:spacing w:before="220"/>
        <w:ind w:firstLine="540"/>
        <w:jc w:val="both"/>
      </w:pPr>
      <w:r>
        <w:t>5.3. Перечисление субсидий осуществляется в пределах суммы, необходимой для оплаты принятых денежных обязательств. График перечисления субсидий устанавливается соглашением.</w:t>
      </w:r>
    </w:p>
    <w:p w:rsidR="00EA29E2" w:rsidRDefault="00EA29E2">
      <w:pPr>
        <w:pStyle w:val="ConsPlusNormal"/>
        <w:spacing w:before="220"/>
        <w:ind w:firstLine="540"/>
        <w:jc w:val="both"/>
      </w:pPr>
      <w:r>
        <w:t>5.4.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rsidR="00EA29E2" w:rsidRDefault="00EA29E2">
      <w:pPr>
        <w:pStyle w:val="ConsPlusNormal"/>
        <w:spacing w:before="220"/>
        <w:ind w:firstLine="540"/>
        <w:jc w:val="both"/>
      </w:pPr>
      <w:r>
        <w:t>5.5.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EA29E2" w:rsidRDefault="00EA29E2">
      <w:pPr>
        <w:pStyle w:val="ConsPlusNormal"/>
        <w:spacing w:before="220"/>
        <w:ind w:firstLine="540"/>
        <w:jc w:val="both"/>
      </w:pPr>
      <w:r>
        <w:t>Контроль за соблюдением муниципальными образованиями целей, порядка и условий предоставления субсидий, а также за соблюдением условий соглашения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EA29E2" w:rsidRDefault="00EA29E2">
      <w:pPr>
        <w:pStyle w:val="ConsPlusNormal"/>
        <w:spacing w:before="220"/>
        <w:ind w:firstLine="540"/>
        <w:jc w:val="both"/>
      </w:pPr>
      <w:r>
        <w:t>5.6. Средства субсидий, использованные муниципальным образованием не по целевому назначению, подлежат возврату в областной бюджет.</w:t>
      </w:r>
    </w:p>
    <w:p w:rsidR="00EA29E2" w:rsidRDefault="00EA29E2">
      <w:pPr>
        <w:pStyle w:val="ConsPlusNormal"/>
        <w:spacing w:before="220"/>
        <w:ind w:firstLine="540"/>
        <w:jc w:val="both"/>
      </w:pPr>
      <w:r>
        <w:t xml:space="preserve">5.7. В случае недостижения муниципальным образованием значений результатов использования субсидии к нему применяются меры ответственности, предусмотренные </w:t>
      </w:r>
      <w:hyperlink r:id="rId73" w:history="1">
        <w:r>
          <w:rPr>
            <w:color w:val="0000FF"/>
          </w:rPr>
          <w:t>разделом 5</w:t>
        </w:r>
      </w:hyperlink>
      <w:r>
        <w:t xml:space="preserve"> Правил.</w:t>
      </w: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jc w:val="right"/>
        <w:outlineLvl w:val="1"/>
      </w:pPr>
      <w:r>
        <w:t>Приложение 2</w:t>
      </w:r>
    </w:p>
    <w:p w:rsidR="00EA29E2" w:rsidRDefault="00EA29E2">
      <w:pPr>
        <w:pStyle w:val="ConsPlusNormal"/>
        <w:jc w:val="right"/>
      </w:pPr>
      <w:r>
        <w:t>к государственной программе...</w:t>
      </w:r>
    </w:p>
    <w:p w:rsidR="00EA29E2" w:rsidRDefault="00EA29E2">
      <w:pPr>
        <w:pStyle w:val="ConsPlusNormal"/>
        <w:ind w:firstLine="540"/>
        <w:jc w:val="both"/>
      </w:pPr>
    </w:p>
    <w:p w:rsidR="00EA29E2" w:rsidRDefault="00EA29E2">
      <w:pPr>
        <w:pStyle w:val="ConsPlusTitle"/>
        <w:jc w:val="center"/>
      </w:pPr>
      <w:bookmarkStart w:id="18" w:name="P1514"/>
      <w:bookmarkEnd w:id="18"/>
      <w:r>
        <w:t>ПОРЯДОК</w:t>
      </w:r>
    </w:p>
    <w:p w:rsidR="00EA29E2" w:rsidRDefault="00EA29E2">
      <w:pPr>
        <w:pStyle w:val="ConsPlusTitle"/>
        <w:jc w:val="center"/>
      </w:pPr>
      <w:r>
        <w:t>ПРЕДОСТАВЛЕНИЯ И РАСПРЕДЕЛЕНИЯ СУБСИДИЙ ИЗ ОБЛАСТНОГО</w:t>
      </w:r>
    </w:p>
    <w:p w:rsidR="00EA29E2" w:rsidRDefault="00EA29E2">
      <w:pPr>
        <w:pStyle w:val="ConsPlusTitle"/>
        <w:jc w:val="center"/>
      </w:pPr>
      <w:r>
        <w:t>БЮДЖЕТА ЛЕНИНГРАДСКОЙ ОБЛАСТИ БЮДЖЕТАМ МУНИЦИПАЛЬНЫХ</w:t>
      </w:r>
    </w:p>
    <w:p w:rsidR="00EA29E2" w:rsidRDefault="00EA29E2">
      <w:pPr>
        <w:pStyle w:val="ConsPlusTitle"/>
        <w:jc w:val="center"/>
      </w:pPr>
      <w:r>
        <w:t>ОБРАЗОВАНИЙ ЛЕНИНГРАДСКОЙ ОБЛАСТИ НА СОФИНАНСИРОВАНИЕ</w:t>
      </w:r>
    </w:p>
    <w:p w:rsidR="00EA29E2" w:rsidRDefault="00EA29E2">
      <w:pPr>
        <w:pStyle w:val="ConsPlusTitle"/>
        <w:jc w:val="center"/>
      </w:pPr>
      <w:r>
        <w:t>ДОПОЛНИТЕЛЬНЫХ РАСХОДОВ МЕСТНЫХ БЮДЖЕТОВ НА СОХРАНЕНИЕ</w:t>
      </w:r>
    </w:p>
    <w:p w:rsidR="00EA29E2" w:rsidRDefault="00EA29E2">
      <w:pPr>
        <w:pStyle w:val="ConsPlusTitle"/>
        <w:jc w:val="center"/>
      </w:pPr>
      <w:r>
        <w:t>ЦЕЛЕВЫХ ПОКАЗАТЕЛЕЙ ПОВЫШЕНИЯ ОПЛАТЫ ТРУДА РАБОТНИКОВ</w:t>
      </w:r>
    </w:p>
    <w:p w:rsidR="00EA29E2" w:rsidRDefault="00EA29E2">
      <w:pPr>
        <w:pStyle w:val="ConsPlusTitle"/>
        <w:jc w:val="center"/>
      </w:pPr>
      <w:r>
        <w:t>МУНИЦИПАЛЬНЫХ УЧРЕЖДЕНИЙ КУЛЬТУРЫ В СООТВЕТСТВИИ С УКАЗОМ</w:t>
      </w:r>
    </w:p>
    <w:p w:rsidR="00EA29E2" w:rsidRDefault="00EA29E2">
      <w:pPr>
        <w:pStyle w:val="ConsPlusTitle"/>
        <w:jc w:val="center"/>
      </w:pPr>
      <w:r>
        <w:t>ПРЕЗИДЕНТА РОССИЙСКОЙ ФЕДЕРАЦИИ ОТ 7 МАЯ 2012 ГОДА N 597</w:t>
      </w:r>
    </w:p>
    <w:p w:rsidR="00EA29E2" w:rsidRDefault="00EA29E2">
      <w:pPr>
        <w:pStyle w:val="ConsPlusTitle"/>
        <w:jc w:val="center"/>
      </w:pPr>
      <w:r>
        <w:t>"О МЕРОПРИЯТИЯХ ПО РЕАЛИЗАЦИИ ГОСУДАРСТВЕННОЙ</w:t>
      </w:r>
    </w:p>
    <w:p w:rsidR="00EA29E2" w:rsidRDefault="00EA29E2">
      <w:pPr>
        <w:pStyle w:val="ConsPlusTitle"/>
        <w:jc w:val="center"/>
      </w:pPr>
      <w:r>
        <w:t>СОЦИАЛЬНОЙ ПОЛИТИКИ"</w:t>
      </w:r>
    </w:p>
    <w:p w:rsidR="00EA29E2" w:rsidRDefault="00EA29E2">
      <w:pPr>
        <w:pStyle w:val="ConsPlusNormal"/>
        <w:ind w:firstLine="540"/>
        <w:jc w:val="both"/>
      </w:pPr>
    </w:p>
    <w:p w:rsidR="00EA29E2" w:rsidRDefault="00EA29E2">
      <w:pPr>
        <w:pStyle w:val="ConsPlusTitle"/>
        <w:jc w:val="center"/>
        <w:outlineLvl w:val="2"/>
      </w:pPr>
      <w:r>
        <w:t>1. Общие положения</w:t>
      </w:r>
    </w:p>
    <w:p w:rsidR="00EA29E2" w:rsidRDefault="00EA29E2">
      <w:pPr>
        <w:pStyle w:val="ConsPlusNormal"/>
        <w:ind w:firstLine="540"/>
        <w:jc w:val="both"/>
      </w:pPr>
    </w:p>
    <w:p w:rsidR="00EA29E2" w:rsidRDefault="00EA29E2">
      <w:pPr>
        <w:pStyle w:val="ConsPlusNormal"/>
        <w:ind w:firstLine="540"/>
        <w:jc w:val="both"/>
      </w:pPr>
      <w:r>
        <w:t xml:space="preserve">1.1. Настоящий Порядок определяет цели, условия, порядок предоставления субсидий из областного бюджета Ленинградской области бюджетам муниципальных образований Ленинградской области (далее - муниципальные образования)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w:t>
      </w:r>
      <w:hyperlink r:id="rId74" w:history="1">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в рамках государственной программы Ленинградской области "Развитие культуры в Ленинградской области" (далее - субсидии) и критерии отбора муниципальных образований для предоставления субсидии.</w:t>
      </w:r>
    </w:p>
    <w:p w:rsidR="00EA29E2" w:rsidRDefault="00EA29E2">
      <w:pPr>
        <w:pStyle w:val="ConsPlusNormal"/>
        <w:spacing w:before="220"/>
        <w:ind w:firstLine="540"/>
        <w:jc w:val="both"/>
      </w:pPr>
      <w:r>
        <w:t>1.2. Субсидии предоставляются бюджетам муниципальных образований Ленинградской области в соответствии со сводной бюджетной росписью областного бюджета Ленинградской области на текущий финансовый год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культуре и туризму Ленинградской области (далее - комитет).</w:t>
      </w:r>
    </w:p>
    <w:p w:rsidR="00EA29E2" w:rsidRDefault="00EA29E2">
      <w:pPr>
        <w:pStyle w:val="ConsPlusNormal"/>
        <w:spacing w:before="220"/>
        <w:ind w:firstLine="540"/>
        <w:jc w:val="both"/>
      </w:pPr>
      <w:r>
        <w:t>1.3. Субсидии предоставляются на софинансирование расходных обязательств бюджетов муниципальных образований, возникающих при выполнении полномочий органов местного самоуправления по следующим вопросам местного значения:</w:t>
      </w:r>
    </w:p>
    <w:p w:rsidR="00EA29E2" w:rsidRDefault="00EA29E2">
      <w:pPr>
        <w:pStyle w:val="ConsPlusNormal"/>
        <w:spacing w:before="220"/>
        <w:ind w:firstLine="540"/>
        <w:jc w:val="both"/>
      </w:pPr>
      <w:r>
        <w:t>организация библиотечного обслуживания населения;</w:t>
      </w:r>
    </w:p>
    <w:p w:rsidR="00EA29E2" w:rsidRDefault="00EA29E2">
      <w:pPr>
        <w:pStyle w:val="ConsPlusNormal"/>
        <w:spacing w:before="220"/>
        <w:ind w:firstLine="540"/>
        <w:jc w:val="both"/>
      </w:pPr>
      <w:r>
        <w:t>создание условий для организации досуга и обеспечения жителей услугами организаций культуры.</w:t>
      </w:r>
    </w:p>
    <w:p w:rsidR="00EA29E2" w:rsidRDefault="00EA29E2">
      <w:pPr>
        <w:pStyle w:val="ConsPlusNormal"/>
        <w:spacing w:before="220"/>
        <w:ind w:firstLine="540"/>
        <w:jc w:val="both"/>
      </w:pPr>
      <w:r>
        <w:t xml:space="preserve">1.4. В целях настоящего Порядка под дополнительными расходами местных бюджетов на сохранение целевых показателей повышения оплаты труда работников муниципальных учреждений культуры Ленинградской области в соответствии с </w:t>
      </w:r>
      <w:hyperlink r:id="rId75" w:history="1">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понимаются расходы, предусмотренные в фонде оплаты труда муниципальных учреждений культуры на выплату окладов, компенсационных и стимулирующих выплат работникам списочного состава учреждений без внешних совместителей и работающих по договорам гражданско-правового характера, а также соответствующие начисления на выплаты по оплате труда.</w:t>
      </w:r>
    </w:p>
    <w:p w:rsidR="00EA29E2" w:rsidRDefault="00EA29E2">
      <w:pPr>
        <w:pStyle w:val="ConsPlusNormal"/>
        <w:ind w:firstLine="540"/>
        <w:jc w:val="both"/>
      </w:pPr>
    </w:p>
    <w:p w:rsidR="00EA29E2" w:rsidRDefault="00EA29E2">
      <w:pPr>
        <w:pStyle w:val="ConsPlusTitle"/>
        <w:jc w:val="center"/>
        <w:outlineLvl w:val="2"/>
      </w:pPr>
      <w:r>
        <w:t>2. Цели и условия предоставления субсидий,</w:t>
      </w:r>
    </w:p>
    <w:p w:rsidR="00EA29E2" w:rsidRDefault="00EA29E2">
      <w:pPr>
        <w:pStyle w:val="ConsPlusTitle"/>
        <w:jc w:val="center"/>
      </w:pPr>
      <w:r>
        <w:t>критерии отбора муниципальных образований</w:t>
      </w:r>
    </w:p>
    <w:p w:rsidR="00EA29E2" w:rsidRDefault="00EA29E2">
      <w:pPr>
        <w:pStyle w:val="ConsPlusNormal"/>
        <w:ind w:firstLine="540"/>
        <w:jc w:val="both"/>
      </w:pPr>
    </w:p>
    <w:p w:rsidR="00EA29E2" w:rsidRDefault="00EA29E2">
      <w:pPr>
        <w:pStyle w:val="ConsPlusNormal"/>
        <w:ind w:firstLine="540"/>
        <w:jc w:val="both"/>
      </w:pPr>
      <w:r>
        <w:lastRenderedPageBreak/>
        <w:t>2.1. Субсидии предоставляются в целях сохранения квалифицированных кадров и стимулирования повышения эффективности и качества предоставляемых услуг муниципальных учреждений культуры в зависимости от квалификации работника, сложности выполняемой работы, количества и качества затраченного труда с учетом показателей и критериев оценки эффективности труда работников.</w:t>
      </w:r>
    </w:p>
    <w:p w:rsidR="00EA29E2" w:rsidRDefault="00EA29E2">
      <w:pPr>
        <w:pStyle w:val="ConsPlusNormal"/>
        <w:spacing w:before="220"/>
        <w:ind w:firstLine="540"/>
        <w:jc w:val="both"/>
      </w:pPr>
      <w:r>
        <w:t>2.2. Результатом использования субсидии муниципальными образованиями (далее - результаты использования субсидии) является соотношение средней заработной платы работников муниципальных учреждений культуры и среднемесячной начисленной заработной платы наемных работников в организациях, у индивидуальных предпринимателей и физических лиц (к среднемесячному доходу от трудовой деятельности) по Ленинградской области.</w:t>
      </w:r>
    </w:p>
    <w:p w:rsidR="00EA29E2" w:rsidRDefault="00EA29E2">
      <w:pPr>
        <w:pStyle w:val="ConsPlusNormal"/>
        <w:spacing w:before="220"/>
        <w:ind w:firstLine="540"/>
        <w:jc w:val="both"/>
      </w:pPr>
      <w:r>
        <w:t>Значения результата использования субсидии определяются в соответствии с единой формулой, учитывающей особенности муниципальных образований, и устанавливаются соглашением о предоставлении субсидии, заключаемым между комитетом и муниципальным образованием (далее - соглашение).</w:t>
      </w:r>
    </w:p>
    <w:p w:rsidR="00EA29E2" w:rsidRDefault="00EA29E2">
      <w:pPr>
        <w:pStyle w:val="ConsPlusNormal"/>
        <w:spacing w:before="220"/>
        <w:ind w:firstLine="540"/>
        <w:jc w:val="both"/>
      </w:pPr>
      <w:r>
        <w:t>2.3. Критерием отбора муниципальных образований для предоставления субсидий является наличие на территории муниципального образования муниципальных учреждений (структурных подразделений муниципальных учреждений), предоставляющих услуги в сфере культуры.</w:t>
      </w:r>
    </w:p>
    <w:p w:rsidR="00EA29E2" w:rsidRDefault="00EA29E2">
      <w:pPr>
        <w:pStyle w:val="ConsPlusNormal"/>
        <w:spacing w:before="220"/>
        <w:ind w:firstLine="540"/>
        <w:jc w:val="both"/>
      </w:pPr>
      <w:r>
        <w:t xml:space="preserve">2.4. Условия предоставления субсидии устанавливаются в соответствии с </w:t>
      </w:r>
      <w:hyperlink r:id="rId76" w:history="1">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EA29E2" w:rsidRDefault="00EA29E2">
      <w:pPr>
        <w:pStyle w:val="ConsPlusNormal"/>
        <w:ind w:firstLine="540"/>
        <w:jc w:val="both"/>
      </w:pPr>
    </w:p>
    <w:p w:rsidR="00EA29E2" w:rsidRDefault="00EA29E2">
      <w:pPr>
        <w:pStyle w:val="ConsPlusTitle"/>
        <w:jc w:val="center"/>
        <w:outlineLvl w:val="2"/>
      </w:pPr>
      <w:r>
        <w:t>3. Методика распределения субсидий между</w:t>
      </w:r>
    </w:p>
    <w:p w:rsidR="00EA29E2" w:rsidRDefault="00EA29E2">
      <w:pPr>
        <w:pStyle w:val="ConsPlusTitle"/>
        <w:jc w:val="center"/>
      </w:pPr>
      <w:r>
        <w:t>муниципальными образованиями</w:t>
      </w:r>
    </w:p>
    <w:p w:rsidR="00EA29E2" w:rsidRDefault="00EA29E2">
      <w:pPr>
        <w:pStyle w:val="ConsPlusNormal"/>
        <w:ind w:firstLine="540"/>
        <w:jc w:val="both"/>
      </w:pPr>
    </w:p>
    <w:p w:rsidR="00EA29E2" w:rsidRDefault="00EA29E2">
      <w:pPr>
        <w:pStyle w:val="ConsPlusNormal"/>
        <w:ind w:firstLine="540"/>
        <w:jc w:val="both"/>
      </w:pPr>
      <w:r>
        <w:t>3.1. Распределение субсидий между муниципальными образованиями осуществляется исходя из расчетного объема средств, необходимого для достижения значений результатов использования субсидии, по формуле:</w:t>
      </w:r>
    </w:p>
    <w:p w:rsidR="00EA29E2" w:rsidRDefault="00EA29E2">
      <w:pPr>
        <w:pStyle w:val="ConsPlusNormal"/>
        <w:ind w:firstLine="540"/>
        <w:jc w:val="both"/>
      </w:pPr>
    </w:p>
    <w:p w:rsidR="00EA29E2" w:rsidRDefault="00EA29E2">
      <w:pPr>
        <w:pStyle w:val="ConsPlusNormal"/>
        <w:jc w:val="center"/>
      </w:pPr>
      <w:r>
        <w:t>С</w:t>
      </w:r>
      <w:r>
        <w:rPr>
          <w:vertAlign w:val="subscript"/>
        </w:rPr>
        <w:t>i</w:t>
      </w:r>
      <w:r>
        <w:t xml:space="preserve"> = РОС</w:t>
      </w:r>
      <w:r>
        <w:rPr>
          <w:vertAlign w:val="subscript"/>
        </w:rPr>
        <w:t>i</w:t>
      </w:r>
      <w:r>
        <w:t xml:space="preserve"> x УС</w:t>
      </w:r>
      <w:r>
        <w:rPr>
          <w:vertAlign w:val="subscript"/>
        </w:rPr>
        <w:t>i</w:t>
      </w:r>
      <w:r>
        <w:t xml:space="preserve"> x ПК</w:t>
      </w:r>
      <w:r>
        <w:rPr>
          <w:vertAlign w:val="subscript"/>
        </w:rPr>
        <w:t>i</w:t>
      </w:r>
      <w:r>
        <w:t>,</w:t>
      </w:r>
    </w:p>
    <w:p w:rsidR="00EA29E2" w:rsidRDefault="00EA29E2">
      <w:pPr>
        <w:pStyle w:val="ConsPlusNormal"/>
        <w:ind w:firstLine="540"/>
        <w:jc w:val="both"/>
      </w:pPr>
    </w:p>
    <w:p w:rsidR="00EA29E2" w:rsidRDefault="00EA29E2">
      <w:pPr>
        <w:pStyle w:val="ConsPlusNormal"/>
        <w:ind w:firstLine="540"/>
        <w:jc w:val="both"/>
      </w:pPr>
      <w:r>
        <w:t>где:</w:t>
      </w:r>
    </w:p>
    <w:p w:rsidR="00EA29E2" w:rsidRDefault="00EA29E2">
      <w:pPr>
        <w:pStyle w:val="ConsPlusNormal"/>
        <w:spacing w:before="220"/>
        <w:ind w:firstLine="540"/>
        <w:jc w:val="both"/>
      </w:pPr>
      <w:r>
        <w:t>С</w:t>
      </w:r>
      <w:r>
        <w:rPr>
          <w:vertAlign w:val="subscript"/>
        </w:rPr>
        <w:t>i</w:t>
      </w:r>
      <w:r>
        <w:t xml:space="preserve"> - объем субсидий i-го муниципального образования;</w:t>
      </w:r>
    </w:p>
    <w:p w:rsidR="00EA29E2" w:rsidRDefault="00EA29E2">
      <w:pPr>
        <w:pStyle w:val="ConsPlusNormal"/>
        <w:spacing w:before="220"/>
        <w:ind w:firstLine="540"/>
        <w:jc w:val="both"/>
      </w:pPr>
      <w:r>
        <w:t>РОС</w:t>
      </w:r>
      <w:r>
        <w:rPr>
          <w:vertAlign w:val="subscript"/>
        </w:rPr>
        <w:t>i</w:t>
      </w:r>
      <w:r>
        <w:t xml:space="preserve"> - расчетный объем расходов, необходимый для достижения значений результатов использования субсидии i-м муниципальным образованием;</w:t>
      </w:r>
    </w:p>
    <w:p w:rsidR="00EA29E2" w:rsidRDefault="00EA29E2">
      <w:pPr>
        <w:pStyle w:val="ConsPlusNormal"/>
        <w:spacing w:before="220"/>
        <w:ind w:firstLine="540"/>
        <w:jc w:val="both"/>
      </w:pPr>
      <w:r>
        <w:t>УС</w:t>
      </w:r>
      <w:r>
        <w:rPr>
          <w:vertAlign w:val="subscript"/>
        </w:rPr>
        <w:t>i</w:t>
      </w:r>
      <w:r>
        <w:t xml:space="preserve"> - предельный уровень софинансирования для i-го муниципального образования;</w:t>
      </w:r>
    </w:p>
    <w:p w:rsidR="00EA29E2" w:rsidRDefault="00EA29E2">
      <w:pPr>
        <w:pStyle w:val="ConsPlusNormal"/>
        <w:spacing w:before="220"/>
        <w:ind w:firstLine="540"/>
        <w:jc w:val="both"/>
      </w:pPr>
      <w:r>
        <w:t>ПК</w:t>
      </w:r>
      <w:r>
        <w:rPr>
          <w:vertAlign w:val="subscript"/>
        </w:rPr>
        <w:t>i</w:t>
      </w:r>
      <w:r>
        <w:t xml:space="preserve"> - коэффициент эффективности.</w:t>
      </w:r>
    </w:p>
    <w:p w:rsidR="00EA29E2" w:rsidRDefault="00EA29E2">
      <w:pPr>
        <w:pStyle w:val="ConsPlusNormal"/>
        <w:ind w:firstLine="540"/>
        <w:jc w:val="both"/>
      </w:pPr>
    </w:p>
    <w:p w:rsidR="00EA29E2" w:rsidRDefault="00EA29E2">
      <w:pPr>
        <w:pStyle w:val="ConsPlusNormal"/>
        <w:ind w:firstLine="540"/>
        <w:jc w:val="both"/>
      </w:pPr>
      <w:r>
        <w:t>Расчетный объем расходов (РОС</w:t>
      </w:r>
      <w:r>
        <w:rPr>
          <w:vertAlign w:val="subscript"/>
        </w:rPr>
        <w:t>i</w:t>
      </w:r>
      <w:r>
        <w:t>), необходимый для достижения значений результатов использования субсидии i-м муниципальным образованием, определяется по следующей формуле:</w:t>
      </w:r>
    </w:p>
    <w:p w:rsidR="00EA29E2" w:rsidRDefault="00EA29E2">
      <w:pPr>
        <w:pStyle w:val="ConsPlusNormal"/>
        <w:ind w:firstLine="540"/>
        <w:jc w:val="both"/>
      </w:pPr>
    </w:p>
    <w:p w:rsidR="00EA29E2" w:rsidRDefault="00EA29E2">
      <w:pPr>
        <w:pStyle w:val="ConsPlusNormal"/>
        <w:jc w:val="center"/>
      </w:pPr>
      <w:r>
        <w:t>РОС</w:t>
      </w:r>
      <w:r>
        <w:rPr>
          <w:vertAlign w:val="subscript"/>
        </w:rPr>
        <w:t>i</w:t>
      </w:r>
      <w:r>
        <w:t xml:space="preserve"> = (С</w:t>
      </w:r>
      <w:r>
        <w:rPr>
          <w:vertAlign w:val="subscript"/>
        </w:rPr>
        <w:t>i</w:t>
      </w:r>
      <w:r>
        <w:t>тек / УСтек x Ч</w:t>
      </w:r>
      <w:r>
        <w:rPr>
          <w:vertAlign w:val="subscript"/>
        </w:rPr>
        <w:t>i</w:t>
      </w:r>
      <w:r>
        <w:t>план / Ч</w:t>
      </w:r>
      <w:r>
        <w:rPr>
          <w:vertAlign w:val="subscript"/>
        </w:rPr>
        <w:t>i</w:t>
      </w:r>
      <w:r>
        <w:t>тек + Р</w:t>
      </w:r>
      <w:r>
        <w:rPr>
          <w:vertAlign w:val="subscript"/>
        </w:rPr>
        <w:t>i</w:t>
      </w:r>
      <w:r>
        <w:t>),</w:t>
      </w:r>
    </w:p>
    <w:p w:rsidR="00EA29E2" w:rsidRDefault="00EA29E2">
      <w:pPr>
        <w:pStyle w:val="ConsPlusNormal"/>
        <w:ind w:firstLine="540"/>
        <w:jc w:val="both"/>
      </w:pPr>
    </w:p>
    <w:p w:rsidR="00EA29E2" w:rsidRDefault="00EA29E2">
      <w:pPr>
        <w:pStyle w:val="ConsPlusNormal"/>
        <w:ind w:firstLine="540"/>
        <w:jc w:val="both"/>
      </w:pPr>
      <w:r>
        <w:t>где:</w:t>
      </w:r>
    </w:p>
    <w:p w:rsidR="00EA29E2" w:rsidRDefault="00EA29E2">
      <w:pPr>
        <w:pStyle w:val="ConsPlusNormal"/>
        <w:spacing w:before="220"/>
        <w:ind w:firstLine="540"/>
        <w:jc w:val="both"/>
      </w:pPr>
      <w:r>
        <w:t>С</w:t>
      </w:r>
      <w:r>
        <w:rPr>
          <w:vertAlign w:val="subscript"/>
        </w:rPr>
        <w:t>i</w:t>
      </w:r>
      <w:r>
        <w:t xml:space="preserve">тек - размер субсидии, предоставленной бюджету i-го муниципального образования в </w:t>
      </w:r>
      <w:r>
        <w:lastRenderedPageBreak/>
        <w:t>текущем году;</w:t>
      </w:r>
    </w:p>
    <w:p w:rsidR="00EA29E2" w:rsidRDefault="00EA29E2">
      <w:pPr>
        <w:pStyle w:val="ConsPlusNormal"/>
        <w:spacing w:before="220"/>
        <w:ind w:firstLine="540"/>
        <w:jc w:val="both"/>
      </w:pPr>
      <w:r>
        <w:t>УСтек - уровень софинансирования расходных обязательств бюджетов муниципальных образований из областного бюджета, используемый при расчете субсидии на текущий год;</w:t>
      </w:r>
    </w:p>
    <w:p w:rsidR="00EA29E2" w:rsidRDefault="00EA29E2">
      <w:pPr>
        <w:pStyle w:val="ConsPlusNormal"/>
        <w:spacing w:before="220"/>
        <w:ind w:firstLine="540"/>
        <w:jc w:val="both"/>
      </w:pPr>
      <w:r>
        <w:t>Р</w:t>
      </w:r>
      <w:r>
        <w:rPr>
          <w:vertAlign w:val="subscript"/>
        </w:rPr>
        <w:t>i</w:t>
      </w:r>
      <w:r>
        <w:t xml:space="preserve"> - дополнительная потребность для достижения целевых показателей результативности на очередной финансовый год;</w:t>
      </w:r>
    </w:p>
    <w:p w:rsidR="00EA29E2" w:rsidRDefault="00EA29E2">
      <w:pPr>
        <w:pStyle w:val="ConsPlusNormal"/>
        <w:spacing w:before="220"/>
        <w:ind w:firstLine="540"/>
        <w:jc w:val="both"/>
      </w:pPr>
      <w:r>
        <w:t>Ч</w:t>
      </w:r>
      <w:r>
        <w:rPr>
          <w:vertAlign w:val="subscript"/>
        </w:rPr>
        <w:t>i</w:t>
      </w:r>
      <w:r>
        <w:t>план - планируемая численность работников списочного состава (без внешних совместителей) муниципальных учреждений культуры i-го муниципального образования на очередной финансовый год;</w:t>
      </w:r>
    </w:p>
    <w:p w:rsidR="00EA29E2" w:rsidRDefault="00EA29E2">
      <w:pPr>
        <w:pStyle w:val="ConsPlusNormal"/>
        <w:spacing w:before="220"/>
        <w:ind w:firstLine="540"/>
        <w:jc w:val="both"/>
      </w:pPr>
      <w:r>
        <w:t>Ч</w:t>
      </w:r>
      <w:r>
        <w:rPr>
          <w:vertAlign w:val="subscript"/>
        </w:rPr>
        <w:t>i</w:t>
      </w:r>
      <w:r>
        <w:t>тек - численность работников муниципальных учреждений культуры, используемая при расчете субсидии в текущем году.</w:t>
      </w:r>
    </w:p>
    <w:p w:rsidR="00EA29E2" w:rsidRDefault="00EA29E2">
      <w:pPr>
        <w:pStyle w:val="ConsPlusNormal"/>
        <w:ind w:firstLine="540"/>
        <w:jc w:val="both"/>
      </w:pPr>
    </w:p>
    <w:p w:rsidR="00EA29E2" w:rsidRDefault="00EA29E2">
      <w:pPr>
        <w:pStyle w:val="ConsPlusNormal"/>
        <w:ind w:firstLine="540"/>
        <w:jc w:val="both"/>
      </w:pPr>
      <w:r>
        <w:t>Дополнительная потребность для достижения целевых показателей результативности на очередной финансовый год (Р</w:t>
      </w:r>
      <w:r>
        <w:rPr>
          <w:vertAlign w:val="subscript"/>
        </w:rPr>
        <w:t>i</w:t>
      </w:r>
      <w:r>
        <w:t>) определяется по следующей формуле:</w:t>
      </w:r>
    </w:p>
    <w:p w:rsidR="00EA29E2" w:rsidRDefault="00EA29E2">
      <w:pPr>
        <w:pStyle w:val="ConsPlusNormal"/>
        <w:ind w:firstLine="540"/>
        <w:jc w:val="both"/>
      </w:pPr>
    </w:p>
    <w:p w:rsidR="00EA29E2" w:rsidRDefault="00EA29E2">
      <w:pPr>
        <w:pStyle w:val="ConsPlusNormal"/>
        <w:jc w:val="center"/>
      </w:pPr>
      <w:r>
        <w:t>Р</w:t>
      </w:r>
      <w:r>
        <w:rPr>
          <w:vertAlign w:val="subscript"/>
        </w:rPr>
        <w:t>i</w:t>
      </w:r>
      <w:r>
        <w:t xml:space="preserve"> = (Z</w:t>
      </w:r>
      <w:r>
        <w:rPr>
          <w:vertAlign w:val="subscript"/>
        </w:rPr>
        <w:t>i</w:t>
      </w:r>
      <w:r>
        <w:t>план - Z</w:t>
      </w:r>
      <w:r>
        <w:rPr>
          <w:vertAlign w:val="subscript"/>
        </w:rPr>
        <w:t>i</w:t>
      </w:r>
      <w:r>
        <w:t>тек) x Ч</w:t>
      </w:r>
      <w:r>
        <w:rPr>
          <w:vertAlign w:val="subscript"/>
        </w:rPr>
        <w:t>i</w:t>
      </w:r>
      <w:r>
        <w:t>план x 12 x К,</w:t>
      </w:r>
    </w:p>
    <w:p w:rsidR="00EA29E2" w:rsidRDefault="00EA29E2">
      <w:pPr>
        <w:pStyle w:val="ConsPlusNormal"/>
        <w:ind w:firstLine="540"/>
        <w:jc w:val="both"/>
      </w:pPr>
    </w:p>
    <w:p w:rsidR="00EA29E2" w:rsidRDefault="00EA29E2">
      <w:pPr>
        <w:pStyle w:val="ConsPlusNormal"/>
        <w:ind w:firstLine="540"/>
        <w:jc w:val="both"/>
      </w:pPr>
      <w:r>
        <w:t>где:</w:t>
      </w:r>
    </w:p>
    <w:p w:rsidR="00EA29E2" w:rsidRDefault="00EA29E2">
      <w:pPr>
        <w:pStyle w:val="ConsPlusNormal"/>
        <w:spacing w:before="220"/>
        <w:ind w:firstLine="540"/>
        <w:jc w:val="both"/>
      </w:pPr>
      <w:r>
        <w:t>Z</w:t>
      </w:r>
      <w:r>
        <w:rPr>
          <w:vertAlign w:val="subscript"/>
        </w:rPr>
        <w:t>i</w:t>
      </w:r>
      <w:r>
        <w:t>тек - целевое значение средней заработной платы работников муниципальных учреждений культуры i-го муниципального образования в текущем году;</w:t>
      </w:r>
    </w:p>
    <w:p w:rsidR="00EA29E2" w:rsidRDefault="00EA29E2">
      <w:pPr>
        <w:pStyle w:val="ConsPlusNormal"/>
        <w:spacing w:before="220"/>
        <w:ind w:firstLine="540"/>
        <w:jc w:val="both"/>
      </w:pPr>
      <w:r>
        <w:t>Z</w:t>
      </w:r>
      <w:r>
        <w:rPr>
          <w:vertAlign w:val="subscript"/>
        </w:rPr>
        <w:t>i</w:t>
      </w:r>
      <w:r>
        <w:t>план - целевое значение средней заработной платы работников муниципальных учреждений культуры i-го муниципального образования в очередном финансовом году;</w:t>
      </w:r>
    </w:p>
    <w:p w:rsidR="00EA29E2" w:rsidRDefault="00EA29E2">
      <w:pPr>
        <w:pStyle w:val="ConsPlusNormal"/>
        <w:spacing w:before="220"/>
        <w:ind w:firstLine="540"/>
        <w:jc w:val="both"/>
      </w:pPr>
      <w:r>
        <w:t>12 - количество месяцев;</w:t>
      </w:r>
    </w:p>
    <w:p w:rsidR="00EA29E2" w:rsidRDefault="00EA29E2">
      <w:pPr>
        <w:pStyle w:val="ConsPlusNormal"/>
        <w:spacing w:before="220"/>
        <w:ind w:firstLine="540"/>
        <w:jc w:val="both"/>
      </w:pPr>
      <w:r>
        <w:t>К - коэффициент, соответствующий размеру страховых взносов.</w:t>
      </w:r>
    </w:p>
    <w:p w:rsidR="00EA29E2" w:rsidRDefault="00EA29E2">
      <w:pPr>
        <w:pStyle w:val="ConsPlusNormal"/>
        <w:ind w:firstLine="540"/>
        <w:jc w:val="both"/>
      </w:pPr>
    </w:p>
    <w:p w:rsidR="00EA29E2" w:rsidRDefault="00EA29E2">
      <w:pPr>
        <w:pStyle w:val="ConsPlusNormal"/>
        <w:ind w:firstLine="540"/>
        <w:jc w:val="both"/>
      </w:pPr>
      <w:r>
        <w:t>Коэффициент, соответствующий размеру страховых взносов (К), определяется как К = 1 + (Кстр.взн. / 100),</w:t>
      </w:r>
    </w:p>
    <w:p w:rsidR="00EA29E2" w:rsidRDefault="00EA29E2">
      <w:pPr>
        <w:pStyle w:val="ConsPlusNormal"/>
        <w:spacing w:before="220"/>
        <w:ind w:firstLine="540"/>
        <w:jc w:val="both"/>
      </w:pPr>
      <w:r>
        <w:t xml:space="preserve">где Кстр.взн. - процент отчислений страховых взносов во внебюджетные фонды в соответствии с Налоговым </w:t>
      </w:r>
      <w:hyperlink r:id="rId77" w:history="1">
        <w:r>
          <w:rPr>
            <w:color w:val="0000FF"/>
          </w:rPr>
          <w:t>кодексом</w:t>
        </w:r>
      </w:hyperlink>
      <w:r>
        <w:t xml:space="preserve"> Российской Федерации.</w:t>
      </w:r>
    </w:p>
    <w:p w:rsidR="00EA29E2" w:rsidRDefault="00EA29E2">
      <w:pPr>
        <w:pStyle w:val="ConsPlusNormal"/>
        <w:ind w:firstLine="540"/>
        <w:jc w:val="both"/>
      </w:pPr>
    </w:p>
    <w:p w:rsidR="00EA29E2" w:rsidRDefault="00EA29E2">
      <w:pPr>
        <w:pStyle w:val="ConsPlusNormal"/>
        <w:ind w:firstLine="540"/>
        <w:jc w:val="both"/>
      </w:pPr>
      <w:r>
        <w:t>Целевое значение средней заработной платы работников муниципальных учреждений культуры i-го муниципального образования в очередном финансовом году (Z</w:t>
      </w:r>
      <w:r>
        <w:rPr>
          <w:vertAlign w:val="subscript"/>
        </w:rPr>
        <w:t>i</w:t>
      </w:r>
      <w:r>
        <w:t>план) определяется по следующей формуле:</w:t>
      </w:r>
    </w:p>
    <w:p w:rsidR="00EA29E2" w:rsidRDefault="00EA29E2">
      <w:pPr>
        <w:pStyle w:val="ConsPlusNormal"/>
        <w:ind w:firstLine="540"/>
        <w:jc w:val="both"/>
      </w:pPr>
    </w:p>
    <w:p w:rsidR="00EA29E2" w:rsidRDefault="00EA29E2">
      <w:pPr>
        <w:pStyle w:val="ConsPlusNormal"/>
        <w:jc w:val="center"/>
      </w:pPr>
      <w:r>
        <w:t>Z</w:t>
      </w:r>
      <w:r>
        <w:rPr>
          <w:vertAlign w:val="subscript"/>
        </w:rPr>
        <w:t>i</w:t>
      </w:r>
      <w:r>
        <w:t>план = Z</w:t>
      </w:r>
      <w:r>
        <w:rPr>
          <w:vertAlign w:val="subscript"/>
        </w:rPr>
        <w:t>i</w:t>
      </w:r>
      <w:r>
        <w:t>тек x Kсдтд,</w:t>
      </w:r>
    </w:p>
    <w:p w:rsidR="00EA29E2" w:rsidRDefault="00EA29E2">
      <w:pPr>
        <w:pStyle w:val="ConsPlusNormal"/>
        <w:ind w:firstLine="540"/>
        <w:jc w:val="both"/>
      </w:pPr>
    </w:p>
    <w:p w:rsidR="00EA29E2" w:rsidRDefault="00EA29E2">
      <w:pPr>
        <w:pStyle w:val="ConsPlusNormal"/>
        <w:ind w:firstLine="540"/>
        <w:jc w:val="both"/>
      </w:pPr>
      <w:r>
        <w:t>где:</w:t>
      </w:r>
    </w:p>
    <w:p w:rsidR="00EA29E2" w:rsidRDefault="00EA29E2">
      <w:pPr>
        <w:pStyle w:val="ConsPlusNormal"/>
        <w:spacing w:before="220"/>
        <w:ind w:firstLine="540"/>
        <w:jc w:val="both"/>
      </w:pPr>
      <w:r>
        <w:t>Z</w:t>
      </w:r>
      <w:r>
        <w:rPr>
          <w:vertAlign w:val="subscript"/>
        </w:rPr>
        <w:t>i</w:t>
      </w:r>
      <w:r>
        <w:t>тек - целевое значение средней заработной платы работников муниципальных учреждений культуры i-го муниципального образования в текущем году;</w:t>
      </w:r>
    </w:p>
    <w:p w:rsidR="00EA29E2" w:rsidRDefault="00EA29E2">
      <w:pPr>
        <w:pStyle w:val="ConsPlusNormal"/>
        <w:spacing w:before="220"/>
        <w:ind w:firstLine="540"/>
        <w:jc w:val="both"/>
      </w:pPr>
      <w:r>
        <w:t>Kсдтд - коэффициент увеличения среднемесячной начисленной заработной платы наемных работников в организациях, у индивидуальных предпринимателей и физических лиц в Ленинградской области (среднемесячный доход от трудовой деятельности по Ленинградской области - СТДТ) определяется по формуле:</w:t>
      </w:r>
    </w:p>
    <w:p w:rsidR="00EA29E2" w:rsidRDefault="00EA29E2">
      <w:pPr>
        <w:pStyle w:val="ConsPlusNormal"/>
        <w:ind w:firstLine="540"/>
        <w:jc w:val="both"/>
      </w:pPr>
    </w:p>
    <w:p w:rsidR="00EA29E2" w:rsidRDefault="00EA29E2">
      <w:pPr>
        <w:pStyle w:val="ConsPlusNormal"/>
        <w:jc w:val="center"/>
      </w:pPr>
      <w:r>
        <w:t>Kсдтд = СТДТплан / СТДТтек,</w:t>
      </w:r>
    </w:p>
    <w:p w:rsidR="00EA29E2" w:rsidRDefault="00EA29E2">
      <w:pPr>
        <w:pStyle w:val="ConsPlusNormal"/>
        <w:ind w:firstLine="540"/>
        <w:jc w:val="both"/>
      </w:pPr>
    </w:p>
    <w:p w:rsidR="00EA29E2" w:rsidRDefault="00EA29E2">
      <w:pPr>
        <w:pStyle w:val="ConsPlusNormal"/>
        <w:ind w:firstLine="540"/>
        <w:jc w:val="both"/>
      </w:pPr>
      <w:r>
        <w:lastRenderedPageBreak/>
        <w:t>где:</w:t>
      </w:r>
    </w:p>
    <w:p w:rsidR="00EA29E2" w:rsidRDefault="00EA29E2">
      <w:pPr>
        <w:pStyle w:val="ConsPlusNormal"/>
        <w:spacing w:before="220"/>
        <w:ind w:firstLine="540"/>
        <w:jc w:val="both"/>
      </w:pPr>
      <w:r>
        <w:t>СТДТплан - среднемесячный доход от трудовой деятельности по Ленинградской области на очередной финансовый год;</w:t>
      </w:r>
    </w:p>
    <w:p w:rsidR="00EA29E2" w:rsidRDefault="00EA29E2">
      <w:pPr>
        <w:pStyle w:val="ConsPlusNormal"/>
        <w:spacing w:before="220"/>
        <w:ind w:firstLine="540"/>
        <w:jc w:val="both"/>
      </w:pPr>
      <w:r>
        <w:t>СТДТтек - среднемесячный доход от трудовой деятельности по Ленинградской области на текущий финансовый год.</w:t>
      </w:r>
    </w:p>
    <w:p w:rsidR="00EA29E2" w:rsidRDefault="00EA29E2">
      <w:pPr>
        <w:pStyle w:val="ConsPlusNormal"/>
        <w:spacing w:before="220"/>
        <w:ind w:firstLine="540"/>
        <w:jc w:val="both"/>
      </w:pPr>
      <w:r>
        <w:t>При этом соблюдаются условия:</w:t>
      </w:r>
    </w:p>
    <w:p w:rsidR="00EA29E2" w:rsidRDefault="00EA29E2">
      <w:pPr>
        <w:pStyle w:val="ConsPlusNormal"/>
        <w:spacing w:before="220"/>
        <w:ind w:firstLine="540"/>
        <w:jc w:val="both"/>
      </w:pPr>
      <w:r>
        <w:t>если Z</w:t>
      </w:r>
      <w:r>
        <w:rPr>
          <w:vertAlign w:val="subscript"/>
        </w:rPr>
        <w:t>i</w:t>
      </w:r>
      <w:r>
        <w:t>тек &gt; СТДТплан, то Z</w:t>
      </w:r>
      <w:r>
        <w:rPr>
          <w:vertAlign w:val="subscript"/>
        </w:rPr>
        <w:t>i</w:t>
      </w:r>
      <w:r>
        <w:t>план = Z</w:t>
      </w:r>
      <w:r>
        <w:rPr>
          <w:vertAlign w:val="subscript"/>
        </w:rPr>
        <w:t>i</w:t>
      </w:r>
      <w:r>
        <w:t>тек;</w:t>
      </w:r>
    </w:p>
    <w:p w:rsidR="00EA29E2" w:rsidRDefault="00EA29E2">
      <w:pPr>
        <w:pStyle w:val="ConsPlusNormal"/>
        <w:spacing w:before="220"/>
        <w:ind w:firstLine="540"/>
        <w:jc w:val="both"/>
      </w:pPr>
      <w:r>
        <w:t>если Z</w:t>
      </w:r>
      <w:r>
        <w:rPr>
          <w:vertAlign w:val="subscript"/>
        </w:rPr>
        <w:t>i</w:t>
      </w:r>
      <w:r>
        <w:t>план &gt; СТДТплан, то Z</w:t>
      </w:r>
      <w:r>
        <w:rPr>
          <w:vertAlign w:val="subscript"/>
        </w:rPr>
        <w:t>i</w:t>
      </w:r>
      <w:r>
        <w:t>план = СТДТплан.</w:t>
      </w:r>
    </w:p>
    <w:p w:rsidR="00EA29E2" w:rsidRDefault="00EA29E2">
      <w:pPr>
        <w:pStyle w:val="ConsPlusNormal"/>
        <w:ind w:firstLine="540"/>
        <w:jc w:val="both"/>
      </w:pPr>
    </w:p>
    <w:p w:rsidR="00EA29E2" w:rsidRDefault="00EA29E2">
      <w:pPr>
        <w:pStyle w:val="ConsPlusNormal"/>
        <w:ind w:firstLine="540"/>
        <w:jc w:val="both"/>
      </w:pPr>
      <w:r>
        <w:t>Коэффициент эффективности (ПК</w:t>
      </w:r>
      <w:r>
        <w:rPr>
          <w:vertAlign w:val="subscript"/>
        </w:rPr>
        <w:t>i</w:t>
      </w:r>
      <w:r>
        <w:t>) применяется в зависимости от степени достижения значений результатов использования субсидии в отчетном периоде следующим образом:</w:t>
      </w:r>
    </w:p>
    <w:p w:rsidR="00EA29E2" w:rsidRDefault="00EA29E2">
      <w:pPr>
        <w:pStyle w:val="ConsPlusNormal"/>
        <w:spacing w:before="220"/>
        <w:ind w:firstLine="540"/>
        <w:jc w:val="both"/>
      </w:pPr>
      <w:r>
        <w:t>а) для бюджетов муниципальных образований, допустивших превышение значения результата использования субсидии более чем на 5 процентов:</w:t>
      </w:r>
    </w:p>
    <w:p w:rsidR="00EA29E2" w:rsidRDefault="00EA29E2">
      <w:pPr>
        <w:pStyle w:val="ConsPlusNormal"/>
        <w:ind w:firstLine="540"/>
        <w:jc w:val="both"/>
      </w:pPr>
    </w:p>
    <w:p w:rsidR="00EA29E2" w:rsidRDefault="00EA29E2">
      <w:pPr>
        <w:pStyle w:val="ConsPlusNormal"/>
        <w:ind w:firstLine="540"/>
        <w:jc w:val="both"/>
      </w:pPr>
      <w:r>
        <w:t>ПК</w:t>
      </w:r>
      <w:r>
        <w:rPr>
          <w:vertAlign w:val="subscript"/>
        </w:rPr>
        <w:t>i</w:t>
      </w:r>
      <w:r>
        <w:t xml:space="preserve"> = (100 - (ZRплан - ZRотч)) / 100,</w:t>
      </w:r>
    </w:p>
    <w:p w:rsidR="00EA29E2" w:rsidRDefault="00EA29E2">
      <w:pPr>
        <w:pStyle w:val="ConsPlusNormal"/>
        <w:ind w:firstLine="540"/>
        <w:jc w:val="both"/>
      </w:pPr>
    </w:p>
    <w:p w:rsidR="00EA29E2" w:rsidRDefault="00EA29E2">
      <w:pPr>
        <w:pStyle w:val="ConsPlusNormal"/>
        <w:ind w:firstLine="540"/>
        <w:jc w:val="both"/>
      </w:pPr>
      <w:r>
        <w:t>где:</w:t>
      </w:r>
    </w:p>
    <w:p w:rsidR="00EA29E2" w:rsidRDefault="00EA29E2">
      <w:pPr>
        <w:pStyle w:val="ConsPlusNormal"/>
        <w:spacing w:before="220"/>
        <w:ind w:firstLine="540"/>
        <w:jc w:val="both"/>
      </w:pPr>
      <w:r>
        <w:t>ZRплан - значение результата использования субсидии в отчетном периоде, установленное соглашением о предоставлении субсидии;</w:t>
      </w:r>
    </w:p>
    <w:p w:rsidR="00EA29E2" w:rsidRDefault="00EA29E2">
      <w:pPr>
        <w:pStyle w:val="ConsPlusNormal"/>
        <w:spacing w:before="220"/>
        <w:ind w:firstLine="540"/>
        <w:jc w:val="both"/>
      </w:pPr>
      <w:r>
        <w:t>ZRотч - фактическое значение результата использования субсидии в отчетном периоде;</w:t>
      </w:r>
    </w:p>
    <w:p w:rsidR="00EA29E2" w:rsidRDefault="00EA29E2">
      <w:pPr>
        <w:pStyle w:val="ConsPlusNormal"/>
        <w:spacing w:before="220"/>
        <w:ind w:firstLine="540"/>
        <w:jc w:val="both"/>
      </w:pPr>
      <w:r>
        <w:t>б) в иных случаях ПК</w:t>
      </w:r>
      <w:r>
        <w:rPr>
          <w:vertAlign w:val="subscript"/>
        </w:rPr>
        <w:t>i</w:t>
      </w:r>
      <w:r>
        <w:t xml:space="preserve"> = 1.</w:t>
      </w:r>
    </w:p>
    <w:p w:rsidR="00EA29E2" w:rsidRDefault="00EA29E2">
      <w:pPr>
        <w:pStyle w:val="ConsPlusNormal"/>
        <w:ind w:firstLine="540"/>
        <w:jc w:val="both"/>
      </w:pPr>
    </w:p>
    <w:p w:rsidR="00EA29E2" w:rsidRDefault="00EA29E2">
      <w:pPr>
        <w:pStyle w:val="ConsPlusNormal"/>
        <w:ind w:firstLine="540"/>
        <w:jc w:val="both"/>
      </w:pPr>
      <w:r>
        <w:t xml:space="preserve">3.2. Предельные уровни софинансирования для муниципальных образований определяются в соответствии с </w:t>
      </w:r>
      <w:hyperlink r:id="rId78" w:history="1">
        <w:r>
          <w:rPr>
            <w:color w:val="0000FF"/>
          </w:rPr>
          <w:t>разделом 6</w:t>
        </w:r>
      </w:hyperlink>
      <w:r>
        <w:t xml:space="preserve"> Правил и устанавливаются ежегодно до 1 июля в разрезе муниципальных образований на очередной финансовый год и на плановый период распоряжением Правительства Ленинградской области.</w:t>
      </w:r>
    </w:p>
    <w:p w:rsidR="00EA29E2" w:rsidRDefault="00EA29E2">
      <w:pPr>
        <w:pStyle w:val="ConsPlusNormal"/>
        <w:spacing w:before="220"/>
        <w:ind w:firstLine="540"/>
        <w:jc w:val="both"/>
      </w:pPr>
      <w:r>
        <w:t>3.3. Распределение субсидий утверждается областным законом об областном бюджете Ленинградской области на очередной финансовый год и на плановый период.</w:t>
      </w:r>
    </w:p>
    <w:p w:rsidR="00EA29E2" w:rsidRDefault="00EA29E2">
      <w:pPr>
        <w:pStyle w:val="ConsPlusNormal"/>
        <w:spacing w:before="220"/>
        <w:ind w:firstLine="540"/>
        <w:jc w:val="both"/>
      </w:pPr>
      <w:r>
        <w:t>3.4. Изменение утвержденного распределения субсидии производится в следующих случаях:</w:t>
      </w:r>
    </w:p>
    <w:p w:rsidR="00EA29E2" w:rsidRDefault="00EA29E2">
      <w:pPr>
        <w:pStyle w:val="ConsPlusNormal"/>
        <w:spacing w:before="220"/>
        <w:ind w:firstLine="540"/>
        <w:jc w:val="both"/>
      </w:pPr>
      <w:r>
        <w:t>а) при уточнении расчетного объема расходов, необходимого для достижения значений целевых показателей результативности;</w:t>
      </w:r>
    </w:p>
    <w:p w:rsidR="00EA29E2" w:rsidRDefault="00EA29E2">
      <w:pPr>
        <w:pStyle w:val="ConsPlusNormal"/>
        <w:spacing w:before="220"/>
        <w:ind w:firstLine="540"/>
        <w:jc w:val="both"/>
      </w:pPr>
      <w:r>
        <w:t>б) в связи с изменением объема бюджетных ассигнований областного бюджета на предоставление субсидии;</w:t>
      </w:r>
    </w:p>
    <w:p w:rsidR="00EA29E2" w:rsidRDefault="00EA29E2">
      <w:pPr>
        <w:pStyle w:val="ConsPlusNormal"/>
        <w:spacing w:before="220"/>
        <w:ind w:firstLine="540"/>
        <w:jc w:val="both"/>
      </w:pPr>
      <w:r>
        <w:t>в) при распределении нераспределенного объема субсидий;</w:t>
      </w:r>
    </w:p>
    <w:p w:rsidR="00EA29E2" w:rsidRDefault="00EA29E2">
      <w:pPr>
        <w:pStyle w:val="ConsPlusNormal"/>
        <w:spacing w:before="220"/>
        <w:ind w:firstLine="540"/>
        <w:jc w:val="both"/>
      </w:pPr>
      <w:r>
        <w:t>г) при отказе муниципального образования от заключения соглашения;</w:t>
      </w:r>
    </w:p>
    <w:p w:rsidR="00EA29E2" w:rsidRDefault="00EA29E2">
      <w:pPr>
        <w:pStyle w:val="ConsPlusNormal"/>
        <w:spacing w:before="220"/>
        <w:ind w:firstLine="540"/>
        <w:jc w:val="both"/>
      </w:pPr>
      <w:r>
        <w:t>д) в случае незаключения в установленный срок соглашения;</w:t>
      </w:r>
    </w:p>
    <w:p w:rsidR="00EA29E2" w:rsidRDefault="00EA29E2">
      <w:pPr>
        <w:pStyle w:val="ConsPlusNormal"/>
        <w:spacing w:before="220"/>
        <w:ind w:firstLine="540"/>
        <w:jc w:val="both"/>
      </w:pPr>
      <w:r>
        <w:t>е) при расторжении заключенного соглашения.</w:t>
      </w:r>
    </w:p>
    <w:p w:rsidR="00EA29E2" w:rsidRDefault="00EA29E2">
      <w:pPr>
        <w:pStyle w:val="ConsPlusNormal"/>
        <w:ind w:firstLine="540"/>
        <w:jc w:val="both"/>
      </w:pPr>
    </w:p>
    <w:p w:rsidR="00EA29E2" w:rsidRDefault="00EA29E2">
      <w:pPr>
        <w:pStyle w:val="ConsPlusTitle"/>
        <w:jc w:val="center"/>
        <w:outlineLvl w:val="2"/>
      </w:pPr>
      <w:r>
        <w:t>4. Порядок предоставления и расходования субсидий</w:t>
      </w:r>
    </w:p>
    <w:p w:rsidR="00EA29E2" w:rsidRDefault="00EA29E2">
      <w:pPr>
        <w:pStyle w:val="ConsPlusNormal"/>
        <w:ind w:firstLine="540"/>
        <w:jc w:val="both"/>
      </w:pPr>
    </w:p>
    <w:p w:rsidR="00EA29E2" w:rsidRDefault="00EA29E2">
      <w:pPr>
        <w:pStyle w:val="ConsPlusNormal"/>
        <w:ind w:firstLine="540"/>
        <w:jc w:val="both"/>
      </w:pPr>
      <w:r>
        <w:lastRenderedPageBreak/>
        <w:t>4.1. Предоставление субсидии осуществляется на основании соглашения, заключаемого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в срок до 15 февраля года предоставления субсидии.</w:t>
      </w:r>
    </w:p>
    <w:p w:rsidR="00EA29E2" w:rsidRDefault="00EA29E2">
      <w:pPr>
        <w:pStyle w:val="ConsPlusNormal"/>
        <w:spacing w:before="220"/>
        <w:ind w:firstLine="540"/>
        <w:jc w:val="both"/>
      </w:pPr>
      <w:r>
        <w:t>Соглашения заключаются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EA29E2" w:rsidRDefault="00EA29E2">
      <w:pPr>
        <w:pStyle w:val="ConsPlusNormal"/>
        <w:spacing w:before="220"/>
        <w:ind w:firstLine="540"/>
        <w:jc w:val="both"/>
      </w:pPr>
      <w:r>
        <w:t>При включении муниципального образования в перечень получателей субсидии в связи с увеличением объема бюджетных ассигнований областного бюджета на предоставление субсидии, а также при изменении утвержденного для муниципального образования объема субсидии соглашение (дополнительное соглашение) заключается не позднее 10 рабочих дней после утверждения изменений в распределение субсидии.</w:t>
      </w:r>
    </w:p>
    <w:p w:rsidR="00EA29E2" w:rsidRDefault="00EA29E2">
      <w:pPr>
        <w:pStyle w:val="ConsPlusNormal"/>
        <w:spacing w:before="220"/>
        <w:ind w:firstLine="540"/>
        <w:jc w:val="both"/>
      </w:pPr>
      <w:r>
        <w:t>4.2. Перечисление субсидий осуществляется комитетом на счета главных администраторов доходов бюджета в муниципальных образованиях, открытые в территориальных отделах Управления Федерального казначейства по Ленинградской области.</w:t>
      </w:r>
    </w:p>
    <w:p w:rsidR="00EA29E2" w:rsidRDefault="00EA29E2">
      <w:pPr>
        <w:pStyle w:val="ConsPlusNormal"/>
        <w:spacing w:before="220"/>
        <w:ind w:firstLine="540"/>
        <w:jc w:val="both"/>
      </w:pPr>
      <w:r>
        <w:t>Перечисление субсидий осуществляется на основе графика перечисления субсидий, установленного соглашением.</w:t>
      </w:r>
    </w:p>
    <w:p w:rsidR="00EA29E2" w:rsidRDefault="00EA29E2">
      <w:pPr>
        <w:pStyle w:val="ConsPlusNormal"/>
        <w:spacing w:before="220"/>
        <w:ind w:firstLine="540"/>
        <w:jc w:val="both"/>
      </w:pPr>
      <w:r>
        <w:t>4.3.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rsidR="00EA29E2" w:rsidRDefault="00EA29E2">
      <w:pPr>
        <w:pStyle w:val="ConsPlusNormal"/>
        <w:spacing w:before="220"/>
        <w:ind w:firstLine="540"/>
        <w:jc w:val="both"/>
      </w:pPr>
      <w:r>
        <w:t>4.4.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EA29E2" w:rsidRDefault="00EA29E2">
      <w:pPr>
        <w:pStyle w:val="ConsPlusNormal"/>
        <w:spacing w:before="220"/>
        <w:ind w:firstLine="540"/>
        <w:jc w:val="both"/>
      </w:pPr>
      <w:r>
        <w:t>Контроль за соблюдением целей, порядка и условий предоставления субсидий, а также за соблюдением условий соглашения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EA29E2" w:rsidRDefault="00EA29E2">
      <w:pPr>
        <w:pStyle w:val="ConsPlusNormal"/>
        <w:spacing w:before="220"/>
        <w:ind w:firstLine="540"/>
        <w:jc w:val="both"/>
      </w:pPr>
      <w:r>
        <w:t>4.5. Средства субсидий, использованные муниципальным образованием не по целевому назначению, подлежат возврату в областной бюджет.</w:t>
      </w:r>
    </w:p>
    <w:p w:rsidR="00EA29E2" w:rsidRDefault="00EA29E2">
      <w:pPr>
        <w:pStyle w:val="ConsPlusNormal"/>
        <w:spacing w:before="220"/>
        <w:ind w:firstLine="540"/>
        <w:jc w:val="both"/>
      </w:pPr>
      <w:r>
        <w:t xml:space="preserve">4.6. В случае недостижения муниципальным образованием значений целевых показателей результативности к нему применяются меры ответственности, предусмотренные </w:t>
      </w:r>
      <w:hyperlink r:id="rId79" w:history="1">
        <w:r>
          <w:rPr>
            <w:color w:val="0000FF"/>
          </w:rPr>
          <w:t>разделом 5</w:t>
        </w:r>
      </w:hyperlink>
      <w:r>
        <w:t xml:space="preserve"> Правил.</w:t>
      </w:r>
    </w:p>
    <w:p w:rsidR="00EA29E2" w:rsidRDefault="00EA29E2">
      <w:pPr>
        <w:pStyle w:val="ConsPlusNormal"/>
        <w:spacing w:before="220"/>
        <w:ind w:firstLine="540"/>
        <w:jc w:val="both"/>
      </w:pPr>
      <w:r>
        <w:t>4.7. Разработка показателей и критериев оценки эффективности труда работников осуществляется органами местного самоуправления Ленинградской области в соответствии с положением об оплате и стимулировании труда работников учреждения, утвержденным приказом по учреждению. Начисление стимулирующих выплат осуществляется пропорционально отработанному времени работникам списочного состава учреждений без внешних совместителей, а также работающих по договорам гражданско-правового характера.</w:t>
      </w: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jc w:val="right"/>
        <w:outlineLvl w:val="1"/>
      </w:pPr>
      <w:r>
        <w:t>Приложение 3</w:t>
      </w:r>
    </w:p>
    <w:p w:rsidR="00EA29E2" w:rsidRDefault="00EA29E2">
      <w:pPr>
        <w:pStyle w:val="ConsPlusNormal"/>
        <w:jc w:val="right"/>
      </w:pPr>
      <w:r>
        <w:t>к государственной программе...</w:t>
      </w:r>
    </w:p>
    <w:p w:rsidR="00EA29E2" w:rsidRDefault="00EA29E2">
      <w:pPr>
        <w:pStyle w:val="ConsPlusNormal"/>
        <w:ind w:firstLine="540"/>
        <w:jc w:val="both"/>
      </w:pPr>
    </w:p>
    <w:p w:rsidR="00EA29E2" w:rsidRDefault="00EA29E2">
      <w:pPr>
        <w:pStyle w:val="ConsPlusTitle"/>
        <w:jc w:val="center"/>
      </w:pPr>
      <w:bookmarkStart w:id="19" w:name="P1638"/>
      <w:bookmarkEnd w:id="19"/>
      <w:r>
        <w:t>ПОРЯДОК</w:t>
      </w:r>
    </w:p>
    <w:p w:rsidR="00EA29E2" w:rsidRDefault="00EA29E2">
      <w:pPr>
        <w:pStyle w:val="ConsPlusTitle"/>
        <w:jc w:val="center"/>
      </w:pPr>
      <w:r>
        <w:t>ПРЕДОСТАВЛЕНИЯ И РАСПРЕДЕЛЕНИЯ СУБСИДИЙ ИЗ ОБЛАСТНОГО</w:t>
      </w:r>
    </w:p>
    <w:p w:rsidR="00EA29E2" w:rsidRDefault="00EA29E2">
      <w:pPr>
        <w:pStyle w:val="ConsPlusTitle"/>
        <w:jc w:val="center"/>
      </w:pPr>
      <w:r>
        <w:t>БЮДЖЕТА ЛЕНИНГРАДСКОЙ ОБЛАСТИ БЮДЖЕТАМ МУНИЦИПАЛЬНЫХ</w:t>
      </w:r>
    </w:p>
    <w:p w:rsidR="00EA29E2" w:rsidRDefault="00EA29E2">
      <w:pPr>
        <w:pStyle w:val="ConsPlusTitle"/>
        <w:jc w:val="center"/>
      </w:pPr>
      <w:r>
        <w:t>ОБРАЗОВАНИЙ ЛЕНИНГРАДСКОЙ ОБЛАСТИ НА КАПИТАЛЬНЫЙ РЕМОНТ</w:t>
      </w:r>
    </w:p>
    <w:p w:rsidR="00EA29E2" w:rsidRDefault="00EA29E2">
      <w:pPr>
        <w:pStyle w:val="ConsPlusTitle"/>
        <w:jc w:val="center"/>
      </w:pPr>
      <w:r>
        <w:t>ОБЪЕКТОВ КУЛЬТУРЫ ГОРОДСКИХ ПОСЕЛЕНИЙ, МУНИЦИПАЛЬНЫХ РАЙОНОВ</w:t>
      </w:r>
    </w:p>
    <w:p w:rsidR="00EA29E2" w:rsidRDefault="00EA29E2">
      <w:pPr>
        <w:pStyle w:val="ConsPlusTitle"/>
        <w:jc w:val="center"/>
      </w:pPr>
      <w:r>
        <w:t>И ГОРОДСКОГО ОКРУГА ЛЕНИНГРАДСКОЙ ОБЛАСТИ</w:t>
      </w:r>
    </w:p>
    <w:p w:rsidR="00EA29E2" w:rsidRDefault="00EA29E2">
      <w:pPr>
        <w:pStyle w:val="ConsPlusNormal"/>
        <w:ind w:firstLine="540"/>
        <w:jc w:val="both"/>
      </w:pPr>
    </w:p>
    <w:p w:rsidR="00EA29E2" w:rsidRDefault="00EA29E2">
      <w:pPr>
        <w:pStyle w:val="ConsPlusTitle"/>
        <w:jc w:val="center"/>
        <w:outlineLvl w:val="2"/>
      </w:pPr>
      <w:r>
        <w:t>1. Общие положения</w:t>
      </w:r>
    </w:p>
    <w:p w:rsidR="00EA29E2" w:rsidRDefault="00EA29E2">
      <w:pPr>
        <w:pStyle w:val="ConsPlusNormal"/>
        <w:ind w:firstLine="540"/>
        <w:jc w:val="both"/>
      </w:pPr>
    </w:p>
    <w:p w:rsidR="00EA29E2" w:rsidRDefault="00EA29E2">
      <w:pPr>
        <w:pStyle w:val="ConsPlusNormal"/>
        <w:ind w:firstLine="540"/>
        <w:jc w:val="both"/>
      </w:pPr>
      <w:r>
        <w:t>1.1. Настоящий Порядок определяет цели, условия, порядок предоставления и распределения субсидий из областного бюджета Ленинградской области бюджетам муниципальных образований Ленинградской области (далее - областной бюджет, муниципальные образования) на капитальный ремонт объектов культуры городских поселений, муниципальных районов и городского округа Ленинградской области в рамках государственной программы Ленинградской области "Развитие культуры в Ленинградской области" (далее - субсидии).</w:t>
      </w:r>
    </w:p>
    <w:p w:rsidR="00EA29E2" w:rsidRDefault="00EA29E2">
      <w:pPr>
        <w:pStyle w:val="ConsPlusNormal"/>
        <w:spacing w:before="220"/>
        <w:ind w:firstLine="540"/>
        <w:jc w:val="both"/>
      </w:pPr>
      <w:r>
        <w:t>1.2. Предоставление субсидий осуществляется в соответствии со сводной бюджетной росписью областного бюджета Ленинградской области на текущий финансовый год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культуре и туризму Ленинградской области (далее - комитет).</w:t>
      </w:r>
    </w:p>
    <w:p w:rsidR="00EA29E2" w:rsidRDefault="00EA29E2">
      <w:pPr>
        <w:pStyle w:val="ConsPlusNormal"/>
        <w:spacing w:before="220"/>
        <w:ind w:firstLine="540"/>
        <w:jc w:val="both"/>
      </w:pPr>
      <w:r>
        <w:t>1.3. В целях настоящего Порядка используются следующие понятия:</w:t>
      </w:r>
    </w:p>
    <w:p w:rsidR="00EA29E2" w:rsidRDefault="00EA29E2">
      <w:pPr>
        <w:pStyle w:val="ConsPlusNormal"/>
        <w:spacing w:before="220"/>
        <w:ind w:firstLine="540"/>
        <w:jc w:val="both"/>
      </w:pPr>
      <w:r>
        <w:t>объект культуры - объект капитального строительства, находящийся в собственности муниципального образования, используемый для размещения муниципального учреждения, оказывающего услуги в сфере культуры;</w:t>
      </w:r>
    </w:p>
    <w:p w:rsidR="00EA29E2" w:rsidRDefault="00EA29E2">
      <w:pPr>
        <w:pStyle w:val="ConsPlusNormal"/>
        <w:spacing w:before="220"/>
        <w:ind w:firstLine="540"/>
        <w:jc w:val="both"/>
      </w:pPr>
      <w:r>
        <w:t>комплексный капитальный ремонт объектов капитального строительства - замена и(или) восстановление строительных конструкций объектов капитального строительства, за исключением несущих строительных конструкций, а также замена отдельных элементов несущих строительных конструкций на аналогичные или иные улучшающие показатели таких конструкций элементы, замена и(или) восстановление систем инженерно-технического обеспечения и сетей инженерно-технического обеспечения объектов капитального строительства;</w:t>
      </w:r>
    </w:p>
    <w:p w:rsidR="00EA29E2" w:rsidRDefault="00EA29E2">
      <w:pPr>
        <w:pStyle w:val="ConsPlusNormal"/>
        <w:spacing w:before="220"/>
        <w:ind w:firstLine="540"/>
        <w:jc w:val="both"/>
      </w:pPr>
      <w:r>
        <w:t>выборочный капитальный ремонт объектов капитального строительства - замена и(или) восстановление отдельных элементов строительных конструкций, за исключением несущих строительных конструкций; замена и(или) восстановление отдельных элементов систем инженерно-технического обеспечения и сетей инженерно-технического обеспечения объектов капитального строительства;</w:t>
      </w:r>
    </w:p>
    <w:p w:rsidR="00EA29E2" w:rsidRDefault="00EA29E2">
      <w:pPr>
        <w:pStyle w:val="ConsPlusNormal"/>
        <w:spacing w:before="220"/>
        <w:ind w:firstLine="540"/>
        <w:jc w:val="both"/>
      </w:pPr>
      <w:r>
        <w:t>переходящие объекты - объекты, в отношении которых проводится капитальный ремонт, имеются принятые долгосрочные расходные обязательства муниципального образования и заключенное соглашение с комитетом о предоставлении субсидии, за счет средств которой осуществляется капитальный ремонт.</w:t>
      </w:r>
    </w:p>
    <w:p w:rsidR="00EA29E2" w:rsidRDefault="00EA29E2">
      <w:pPr>
        <w:pStyle w:val="ConsPlusNormal"/>
        <w:ind w:firstLine="540"/>
        <w:jc w:val="both"/>
      </w:pPr>
    </w:p>
    <w:p w:rsidR="00EA29E2" w:rsidRDefault="00EA29E2">
      <w:pPr>
        <w:pStyle w:val="ConsPlusTitle"/>
        <w:jc w:val="center"/>
        <w:outlineLvl w:val="2"/>
      </w:pPr>
      <w:r>
        <w:t>2. Цели и условия предоставления субсидий,</w:t>
      </w:r>
    </w:p>
    <w:p w:rsidR="00EA29E2" w:rsidRDefault="00EA29E2">
      <w:pPr>
        <w:pStyle w:val="ConsPlusTitle"/>
        <w:jc w:val="center"/>
      </w:pPr>
      <w:r>
        <w:t>критерии отбора муниципальных образований</w:t>
      </w:r>
    </w:p>
    <w:p w:rsidR="00EA29E2" w:rsidRDefault="00EA29E2">
      <w:pPr>
        <w:pStyle w:val="ConsPlusNormal"/>
        <w:ind w:firstLine="540"/>
        <w:jc w:val="both"/>
      </w:pPr>
    </w:p>
    <w:p w:rsidR="00EA29E2" w:rsidRDefault="00EA29E2">
      <w:pPr>
        <w:pStyle w:val="ConsPlusNormal"/>
        <w:ind w:firstLine="540"/>
        <w:jc w:val="both"/>
      </w:pPr>
      <w:r>
        <w:t>2.1. Субсидии предоставляются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 создания условий для обеспечения жителей муниципальных образований услугами организаций культуры.</w:t>
      </w:r>
    </w:p>
    <w:p w:rsidR="00EA29E2" w:rsidRDefault="00EA29E2">
      <w:pPr>
        <w:pStyle w:val="ConsPlusNormal"/>
        <w:spacing w:before="220"/>
        <w:ind w:firstLine="540"/>
        <w:jc w:val="both"/>
      </w:pPr>
      <w:r>
        <w:lastRenderedPageBreak/>
        <w:t>Субсидии расходуются на реализацию мероприятий по проведению капитального ремонта объектов культуры муниципальных образований.</w:t>
      </w:r>
    </w:p>
    <w:p w:rsidR="00EA29E2" w:rsidRDefault="00EA29E2">
      <w:pPr>
        <w:pStyle w:val="ConsPlusNormal"/>
        <w:spacing w:before="220"/>
        <w:ind w:firstLine="540"/>
        <w:jc w:val="both"/>
      </w:pPr>
      <w:r>
        <w:t>2.2. Результатом использования субсидий является выполнение работ по приведению технического состояния объектов культуры муниципальных образований в соответствие с нормативными требованиями безопасности, санитарными и противопожарными нормами посредством проведения капитального ремонта.</w:t>
      </w:r>
    </w:p>
    <w:p w:rsidR="00EA29E2" w:rsidRDefault="00EA29E2">
      <w:pPr>
        <w:pStyle w:val="ConsPlusNormal"/>
        <w:spacing w:before="220"/>
        <w:ind w:firstLine="540"/>
        <w:jc w:val="both"/>
      </w:pPr>
      <w:r>
        <w:t>Значением результата использования субсидии является процент выполнения работ по объекту. Плановые значения результата использования субсидии определяются в соответствии с заявкой муниципального образования и устанавливаются соглашением о предоставлении субсидии, заключаемым в установленном порядке комитетом с администрацией муниципального образования (далее - соглашение). В случае заключения соглашения на срок, превышающий один год, плановое значение результата предоставления субсидии устанавливается на каждый год пропорционально объему финансирования нарастающим итогом.</w:t>
      </w:r>
    </w:p>
    <w:p w:rsidR="00EA29E2" w:rsidRDefault="00EA29E2">
      <w:pPr>
        <w:pStyle w:val="ConsPlusNormal"/>
        <w:spacing w:before="220"/>
        <w:ind w:firstLine="540"/>
        <w:jc w:val="both"/>
      </w:pPr>
      <w:r>
        <w:t xml:space="preserve">2.3. Условия предоставления субсидий устанавливаются в соответствии с </w:t>
      </w:r>
      <w:hyperlink r:id="rId80" w:history="1">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EA29E2" w:rsidRDefault="00EA29E2">
      <w:pPr>
        <w:pStyle w:val="ConsPlusNormal"/>
        <w:spacing w:before="220"/>
        <w:ind w:firstLine="540"/>
        <w:jc w:val="both"/>
      </w:pPr>
      <w:r>
        <w:t xml:space="preserve">2.4. Критерием, которому должны соответствовать муниципальные образования для получения субсидии, является наличие объекта культуры в </w:t>
      </w:r>
      <w:hyperlink r:id="rId81" w:history="1">
        <w:r>
          <w:rPr>
            <w:color w:val="0000FF"/>
          </w:rPr>
          <w:t>Перечне</w:t>
        </w:r>
      </w:hyperlink>
      <w:r>
        <w:t xml:space="preserve"> объектов государственной программы Ленинградской области "Развитие культуры в Ленинградской области", утвержденном постановлением Правительства Ленинградской области от 25 августа 2016 года N 322 (далее - Перечень объектов государственной программы).</w:t>
      </w:r>
    </w:p>
    <w:p w:rsidR="00EA29E2" w:rsidRDefault="00EA29E2">
      <w:pPr>
        <w:pStyle w:val="ConsPlusNormal"/>
        <w:spacing w:before="220"/>
        <w:ind w:firstLine="540"/>
        <w:jc w:val="both"/>
      </w:pPr>
      <w:r>
        <w:t>2.5. К участию в конкурсном отборе допускаются муниципальные образования, представленные документы которых соответствуют требованиям настоящего Порядка.</w:t>
      </w:r>
    </w:p>
    <w:p w:rsidR="00EA29E2" w:rsidRDefault="00EA29E2">
      <w:pPr>
        <w:pStyle w:val="ConsPlusNormal"/>
        <w:spacing w:before="220"/>
        <w:ind w:firstLine="540"/>
        <w:jc w:val="both"/>
      </w:pPr>
      <w:r>
        <w:t>2.6. Распределение субсидий утверждается областным законом об областном бюджете Ленинградской области на очередной финансовый год и на плановый период.</w:t>
      </w:r>
    </w:p>
    <w:p w:rsidR="00EA29E2" w:rsidRDefault="00EA29E2">
      <w:pPr>
        <w:pStyle w:val="ConsPlusNormal"/>
        <w:spacing w:before="220"/>
        <w:ind w:firstLine="540"/>
        <w:jc w:val="both"/>
      </w:pPr>
      <w:r>
        <w:t xml:space="preserve">2.7. Основания и порядок внесения изменений в утвержденное распределение осуществляется в случаях и в порядке, определенных </w:t>
      </w:r>
      <w:hyperlink w:anchor="P1741" w:history="1">
        <w:r>
          <w:rPr>
            <w:color w:val="0000FF"/>
          </w:rPr>
          <w:t>пунктами 4.1</w:t>
        </w:r>
      </w:hyperlink>
      <w:r>
        <w:t xml:space="preserve">, </w:t>
      </w:r>
      <w:hyperlink w:anchor="P1751" w:history="1">
        <w:r>
          <w:rPr>
            <w:color w:val="0000FF"/>
          </w:rPr>
          <w:t>4.2</w:t>
        </w:r>
      </w:hyperlink>
      <w:r>
        <w:t xml:space="preserve"> и </w:t>
      </w:r>
      <w:hyperlink w:anchor="P1758" w:history="1">
        <w:r>
          <w:rPr>
            <w:color w:val="0000FF"/>
          </w:rPr>
          <w:t>4.3</w:t>
        </w:r>
      </w:hyperlink>
      <w:r>
        <w:t xml:space="preserve"> настоящего Порядка.</w:t>
      </w:r>
    </w:p>
    <w:p w:rsidR="00EA29E2" w:rsidRDefault="00EA29E2">
      <w:pPr>
        <w:pStyle w:val="ConsPlusNormal"/>
        <w:ind w:firstLine="540"/>
        <w:jc w:val="both"/>
      </w:pPr>
    </w:p>
    <w:p w:rsidR="00EA29E2" w:rsidRDefault="00EA29E2">
      <w:pPr>
        <w:pStyle w:val="ConsPlusTitle"/>
        <w:jc w:val="center"/>
        <w:outlineLvl w:val="2"/>
      </w:pPr>
      <w:r>
        <w:t>3. Отбор заявок муниципальных образований</w:t>
      </w:r>
    </w:p>
    <w:p w:rsidR="00EA29E2" w:rsidRDefault="00EA29E2">
      <w:pPr>
        <w:pStyle w:val="ConsPlusNormal"/>
        <w:ind w:firstLine="540"/>
        <w:jc w:val="both"/>
      </w:pPr>
    </w:p>
    <w:p w:rsidR="00EA29E2" w:rsidRDefault="00EA29E2">
      <w:pPr>
        <w:pStyle w:val="ConsPlusNormal"/>
        <w:ind w:firstLine="540"/>
        <w:jc w:val="both"/>
      </w:pPr>
      <w:r>
        <w:t>3.1. Конкурсный отбор муниципальных образований для предоставления субсидий осуществляется комиссией по проведению конкурсного отбора (далее - комиссия).</w:t>
      </w:r>
    </w:p>
    <w:p w:rsidR="00EA29E2" w:rsidRDefault="00EA29E2">
      <w:pPr>
        <w:pStyle w:val="ConsPlusNormal"/>
        <w:spacing w:before="220"/>
        <w:ind w:firstLine="540"/>
        <w:jc w:val="both"/>
      </w:pPr>
      <w:r>
        <w:t>Правовым актом комитета утверждаются персональный состав комиссии, положение о комиссии; форма заявки муниципального образования на предоставление субсидии (далее - заявка) и сроки представления заявок; форма извещения о начале приема заявок муниципальных образований для участия в конкурсном отборе (далее - извещение), форма журнала регистрации заявок, форма протокола проведения конкурсного отбора.</w:t>
      </w:r>
    </w:p>
    <w:p w:rsidR="00EA29E2" w:rsidRDefault="00EA29E2">
      <w:pPr>
        <w:pStyle w:val="ConsPlusNormal"/>
        <w:spacing w:before="220"/>
        <w:ind w:firstLine="540"/>
        <w:jc w:val="both"/>
      </w:pPr>
      <w:r>
        <w:t>3.2. Комитет в течение трех рабочих дней со дня принятия решения о проведении конкурсного отбора муниципальных образований для предоставления субсидий в очередном году и плановом периоде информирует администрации муниципальных образований путем размещения на официальном сайте комитета, на официальном интернет-портале Администрации Ленинградской области в информационно-телекоммуникационной сети "Интернет" информации с указанием сроков приема заявок. Срок приема заявок не может превышать 30 дней со дня размещения информации о проведении отбора.</w:t>
      </w:r>
    </w:p>
    <w:p w:rsidR="00EA29E2" w:rsidRDefault="00EA29E2">
      <w:pPr>
        <w:pStyle w:val="ConsPlusNormal"/>
        <w:spacing w:before="220"/>
        <w:ind w:firstLine="540"/>
        <w:jc w:val="both"/>
      </w:pPr>
      <w:r>
        <w:t xml:space="preserve">3.3. Рассмотрение заявок осуществляется в течение 15 дней после установленной в </w:t>
      </w:r>
      <w:r>
        <w:lastRenderedPageBreak/>
        <w:t>информации даты окончания приема заявок. Дата проведения отбора заявок устанавливается правовым актом комитета.</w:t>
      </w:r>
    </w:p>
    <w:p w:rsidR="00EA29E2" w:rsidRDefault="00EA29E2">
      <w:pPr>
        <w:pStyle w:val="ConsPlusNormal"/>
        <w:spacing w:before="220"/>
        <w:ind w:firstLine="540"/>
        <w:jc w:val="both"/>
      </w:pPr>
      <w:r>
        <w:t>3.4. Комитет принимает заявки и регистрирует их в журнале в установленном порядке по форме, утвержденной правовым актом комитета.</w:t>
      </w:r>
    </w:p>
    <w:p w:rsidR="00EA29E2" w:rsidRDefault="00EA29E2">
      <w:pPr>
        <w:pStyle w:val="ConsPlusNormal"/>
        <w:spacing w:before="220"/>
        <w:ind w:firstLine="540"/>
        <w:jc w:val="both"/>
      </w:pPr>
      <w:r>
        <w:t>Одна заявка должна предполагать проведение капитального ремонта одного объекта культуры муниципального образования.</w:t>
      </w:r>
    </w:p>
    <w:p w:rsidR="00EA29E2" w:rsidRDefault="00EA29E2">
      <w:pPr>
        <w:pStyle w:val="ConsPlusNormal"/>
        <w:spacing w:before="220"/>
        <w:ind w:firstLine="540"/>
        <w:jc w:val="both"/>
      </w:pPr>
      <w:r>
        <w:t>3.5. Сметная стоимость капитального ремонта объекта культуры за счет всех источников финансирования, указанная в заявке, не должна превышать 50 млн рублей для каждого года планируемого предоставления субсидий.</w:t>
      </w:r>
    </w:p>
    <w:p w:rsidR="00EA29E2" w:rsidRDefault="00EA29E2">
      <w:pPr>
        <w:pStyle w:val="ConsPlusNormal"/>
        <w:spacing w:before="220"/>
        <w:ind w:firstLine="540"/>
        <w:jc w:val="both"/>
      </w:pPr>
      <w:bookmarkStart w:id="20" w:name="P1677"/>
      <w:bookmarkEnd w:id="20"/>
      <w:r>
        <w:t>3.6. Муниципальные образования вместе с заявкой представляют следующие документы:</w:t>
      </w:r>
    </w:p>
    <w:p w:rsidR="00EA29E2" w:rsidRDefault="00EA29E2">
      <w:pPr>
        <w:pStyle w:val="ConsPlusNormal"/>
        <w:spacing w:before="220"/>
        <w:ind w:firstLine="540"/>
        <w:jc w:val="both"/>
      </w:pPr>
      <w:r>
        <w:t>копию устава муниципального учреждения культуры, расположенного в здании, в отношении которого планируется провести капитальный ремонт;</w:t>
      </w:r>
    </w:p>
    <w:p w:rsidR="00EA29E2" w:rsidRDefault="00EA29E2">
      <w:pPr>
        <w:pStyle w:val="ConsPlusNormal"/>
        <w:spacing w:before="220"/>
        <w:ind w:firstLine="540"/>
        <w:jc w:val="both"/>
      </w:pPr>
      <w:r>
        <w:t>правоустанавливающие документы на объекты культуры, подтверждающие право собственности муниципального образования на объекты недвижимости и право оперативного управления имуществом, закрепленным за учреждением культуры;</w:t>
      </w:r>
    </w:p>
    <w:p w:rsidR="00EA29E2" w:rsidRDefault="00EA29E2">
      <w:pPr>
        <w:pStyle w:val="ConsPlusNormal"/>
        <w:spacing w:before="220"/>
        <w:ind w:firstLine="540"/>
        <w:jc w:val="both"/>
      </w:pPr>
      <w:r>
        <w:t>обязательство муниципального образования по финансовому обеспечению работ, выполняемых при капитальном ремонте объектов культуры в размере, установленном настоящим Порядком, заверенное главой администрации муниципального образования и руководителем финансового органа (в произвольной форме);</w:t>
      </w:r>
    </w:p>
    <w:p w:rsidR="00EA29E2" w:rsidRDefault="00EA29E2">
      <w:pPr>
        <w:pStyle w:val="ConsPlusNormal"/>
        <w:spacing w:before="220"/>
        <w:ind w:firstLine="540"/>
        <w:jc w:val="both"/>
      </w:pPr>
      <w:r>
        <w:t>положительное заключение государственной экспертизы о достоверности определения сметной стоимости объекта культуры;</w:t>
      </w:r>
    </w:p>
    <w:p w:rsidR="00EA29E2" w:rsidRDefault="00EA29E2">
      <w:pPr>
        <w:pStyle w:val="ConsPlusNormal"/>
        <w:spacing w:before="220"/>
        <w:ind w:firstLine="540"/>
        <w:jc w:val="both"/>
      </w:pPr>
      <w:r>
        <w:t>справку о фактически выполненных работах на объекте культуры с указанием всех источников финансирования и остатках сметной стоимости, заверенную главой администрации муниципального образования и руководителем финансового органа муниципального образования;</w:t>
      </w:r>
    </w:p>
    <w:p w:rsidR="00EA29E2" w:rsidRDefault="00EA29E2">
      <w:pPr>
        <w:pStyle w:val="ConsPlusNormal"/>
        <w:spacing w:before="220"/>
        <w:ind w:firstLine="540"/>
        <w:jc w:val="both"/>
      </w:pPr>
      <w:r>
        <w:t>акт обследования технического состояния здания;</w:t>
      </w:r>
    </w:p>
    <w:p w:rsidR="00EA29E2" w:rsidRDefault="00EA29E2">
      <w:pPr>
        <w:pStyle w:val="ConsPlusNormal"/>
        <w:spacing w:before="220"/>
        <w:ind w:firstLine="540"/>
        <w:jc w:val="both"/>
      </w:pPr>
      <w:r>
        <w:t>фотофиксацию, отражающую текущее состояние здания и подтверждающую наличие дефектов объекта.</w:t>
      </w:r>
    </w:p>
    <w:p w:rsidR="00EA29E2" w:rsidRDefault="00EA29E2">
      <w:pPr>
        <w:pStyle w:val="ConsPlusNormal"/>
        <w:spacing w:before="220"/>
        <w:ind w:firstLine="540"/>
        <w:jc w:val="both"/>
      </w:pPr>
      <w:r>
        <w:t>3.7. Основаниями для отклонения заявки являются:</w:t>
      </w:r>
    </w:p>
    <w:p w:rsidR="00EA29E2" w:rsidRDefault="00EA29E2">
      <w:pPr>
        <w:pStyle w:val="ConsPlusNormal"/>
        <w:spacing w:before="220"/>
        <w:ind w:firstLine="540"/>
        <w:jc w:val="both"/>
      </w:pPr>
      <w:r>
        <w:t xml:space="preserve">непредставление или неполное представление документов, указанных в </w:t>
      </w:r>
      <w:hyperlink w:anchor="P1677" w:history="1">
        <w:r>
          <w:rPr>
            <w:color w:val="0000FF"/>
          </w:rPr>
          <w:t>пункте 3.6</w:t>
        </w:r>
      </w:hyperlink>
      <w:r>
        <w:t xml:space="preserve"> настоящего Порядка;</w:t>
      </w:r>
    </w:p>
    <w:p w:rsidR="00EA29E2" w:rsidRDefault="00EA29E2">
      <w:pPr>
        <w:pStyle w:val="ConsPlusNormal"/>
        <w:spacing w:before="220"/>
        <w:ind w:firstLine="540"/>
        <w:jc w:val="both"/>
      </w:pPr>
      <w:r>
        <w:t>несоблюдение установленной формы заявки и ее представление с документами после окончания срока приема заявок.</w:t>
      </w:r>
    </w:p>
    <w:p w:rsidR="00EA29E2" w:rsidRDefault="00EA29E2">
      <w:pPr>
        <w:pStyle w:val="ConsPlusNormal"/>
        <w:spacing w:before="220"/>
        <w:ind w:firstLine="540"/>
        <w:jc w:val="both"/>
      </w:pPr>
      <w:r>
        <w:t>3.8. Муниципальное образование вправе повторно подать заявку в течение срока приема заявок.</w:t>
      </w:r>
    </w:p>
    <w:p w:rsidR="00EA29E2" w:rsidRDefault="00EA29E2">
      <w:pPr>
        <w:pStyle w:val="ConsPlusNormal"/>
        <w:spacing w:before="220"/>
        <w:ind w:firstLine="540"/>
        <w:jc w:val="both"/>
      </w:pPr>
      <w:r>
        <w:t>3.9. Критерии оценки представленных заявок:</w:t>
      </w:r>
    </w:p>
    <w:p w:rsidR="00EA29E2" w:rsidRDefault="00EA29E2">
      <w:pPr>
        <w:pStyle w:val="ConsPlusNormal"/>
        <w:spacing w:before="220"/>
        <w:ind w:firstLine="540"/>
        <w:jc w:val="both"/>
      </w:pPr>
      <w:r>
        <w:t>потребность в расширении видов и повышении качества услуг, предоставляемых учреждениями культуры в муниципальном образовании;</w:t>
      </w:r>
    </w:p>
    <w:p w:rsidR="00EA29E2" w:rsidRDefault="00EA29E2">
      <w:pPr>
        <w:pStyle w:val="ConsPlusNormal"/>
        <w:spacing w:before="220"/>
        <w:ind w:firstLine="540"/>
        <w:jc w:val="both"/>
      </w:pPr>
      <w:r>
        <w:t>отнесение муниципального образования к монопрофильным (моногородам) Российской Федерации;</w:t>
      </w:r>
    </w:p>
    <w:p w:rsidR="00EA29E2" w:rsidRDefault="00EA29E2">
      <w:pPr>
        <w:pStyle w:val="ConsPlusNormal"/>
        <w:spacing w:before="220"/>
        <w:ind w:firstLine="540"/>
        <w:jc w:val="both"/>
      </w:pPr>
      <w:r>
        <w:lastRenderedPageBreak/>
        <w:t>наличие в содержании работ, выполняемых при капитальном ремонте, перечня мероприятий по обеспечению доступности маломобильных групп населения к объекту культуры.</w:t>
      </w:r>
    </w:p>
    <w:p w:rsidR="00EA29E2" w:rsidRDefault="00EA29E2">
      <w:pPr>
        <w:pStyle w:val="ConsPlusNormal"/>
        <w:spacing w:before="220"/>
        <w:ind w:firstLine="540"/>
        <w:jc w:val="both"/>
      </w:pPr>
      <w:r>
        <w:t>Оценка заявки определяется как сумма оценок по всем критериям оценки.</w:t>
      </w:r>
    </w:p>
    <w:p w:rsidR="00EA29E2" w:rsidRDefault="00EA29E2">
      <w:pPr>
        <w:pStyle w:val="ConsPlusNormal"/>
        <w:spacing w:before="220"/>
        <w:ind w:firstLine="540"/>
        <w:jc w:val="both"/>
      </w:pPr>
      <w:r>
        <w:t>3.10. Оценка заявки по критерию "Потребность в расширении видов и повышении качества услуг, предоставляемых учреждениями культуры в муниципальном образовании" (К1</w:t>
      </w:r>
      <w:r>
        <w:rPr>
          <w:vertAlign w:val="subscript"/>
        </w:rPr>
        <w:t>i</w:t>
      </w:r>
      <w:r>
        <w:t>) осуществляется в следующем порядке:</w:t>
      </w:r>
    </w:p>
    <w:p w:rsidR="00EA29E2" w:rsidRDefault="00EA29E2">
      <w:pPr>
        <w:pStyle w:val="ConsPlusNormal"/>
        <w:spacing w:before="220"/>
        <w:ind w:firstLine="540"/>
        <w:jc w:val="both"/>
      </w:pPr>
      <w:r>
        <w:t>1) для объектов культуры, в отношении которых в течение периода предоставления субсидий предполагается проведение комплексного капитального ремонта (К1к</w:t>
      </w:r>
      <w:r>
        <w:rPr>
          <w:vertAlign w:val="subscript"/>
        </w:rPr>
        <w:t>i</w:t>
      </w:r>
      <w:r>
        <w:t>):</w:t>
      </w:r>
    </w:p>
    <w:p w:rsidR="00EA29E2" w:rsidRDefault="00EA29E2">
      <w:pPr>
        <w:pStyle w:val="ConsPlusNormal"/>
        <w:ind w:firstLine="540"/>
        <w:jc w:val="both"/>
      </w:pPr>
    </w:p>
    <w:p w:rsidR="00EA29E2" w:rsidRDefault="00EA29E2">
      <w:pPr>
        <w:pStyle w:val="ConsPlusNormal"/>
        <w:jc w:val="center"/>
      </w:pPr>
      <w:r w:rsidRPr="002F0BE2">
        <w:rPr>
          <w:position w:val="-8"/>
        </w:rPr>
        <w:pict>
          <v:shape id="_x0000_i1027" style="width:179.25pt;height:19.5pt" coordsize="" o:spt="100" adj="0,,0" path="" filled="f" stroked="f">
            <v:stroke joinstyle="miter"/>
            <v:imagedata r:id="rId82" o:title="base_25_253530_32770"/>
            <v:formulas/>
            <v:path o:connecttype="segments"/>
          </v:shape>
        </w:pict>
      </w:r>
    </w:p>
    <w:p w:rsidR="00EA29E2" w:rsidRDefault="00EA29E2">
      <w:pPr>
        <w:pStyle w:val="ConsPlusNormal"/>
        <w:ind w:firstLine="540"/>
        <w:jc w:val="both"/>
      </w:pPr>
    </w:p>
    <w:p w:rsidR="00EA29E2" w:rsidRDefault="00EA29E2">
      <w:pPr>
        <w:pStyle w:val="ConsPlusNormal"/>
        <w:ind w:firstLine="540"/>
        <w:jc w:val="both"/>
      </w:pPr>
      <w:r>
        <w:t>где:</w:t>
      </w:r>
    </w:p>
    <w:p w:rsidR="00EA29E2" w:rsidRDefault="00EA29E2">
      <w:pPr>
        <w:pStyle w:val="ConsPlusNormal"/>
        <w:spacing w:before="220"/>
        <w:ind w:firstLine="540"/>
        <w:jc w:val="both"/>
      </w:pPr>
      <w:r>
        <w:t>РЭ(кр) - балл по критерию, равный 80;</w:t>
      </w:r>
    </w:p>
    <w:p w:rsidR="00EA29E2" w:rsidRDefault="00EA29E2">
      <w:pPr>
        <w:pStyle w:val="ConsPlusNormal"/>
        <w:spacing w:before="220"/>
        <w:ind w:firstLine="540"/>
        <w:jc w:val="both"/>
      </w:pPr>
      <w:r>
        <w:t>РЭ</w:t>
      </w:r>
      <w:r>
        <w:rPr>
          <w:vertAlign w:val="subscript"/>
        </w:rPr>
        <w:t>i</w:t>
      </w:r>
      <w:r>
        <w:t xml:space="preserve"> - расчетная эффективность проведения комплексного капитального ремонта i-го объекта культуры, рассчитываемая в соответствии с </w:t>
      </w:r>
      <w:hyperlink w:anchor="P1713" w:history="1">
        <w:r>
          <w:rPr>
            <w:color w:val="0000FF"/>
          </w:rPr>
          <w:t>подпунктом 3</w:t>
        </w:r>
      </w:hyperlink>
      <w:r>
        <w:t xml:space="preserve"> настоящего пункта;</w:t>
      </w:r>
    </w:p>
    <w:p w:rsidR="00EA29E2" w:rsidRDefault="00EA29E2">
      <w:pPr>
        <w:pStyle w:val="ConsPlusNormal"/>
        <w:spacing w:before="220"/>
        <w:ind w:firstLine="540"/>
        <w:jc w:val="both"/>
      </w:pPr>
      <w:r>
        <w:t>РЭ(кр)</w:t>
      </w:r>
      <w:r>
        <w:rPr>
          <w:vertAlign w:val="subscript"/>
        </w:rPr>
        <w:t>max</w:t>
      </w:r>
      <w:r>
        <w:t xml:space="preserve"> - максимальная среди поданных заявок расчетная эффективность проведения комплексного капитального ремонта объекта культуры;</w:t>
      </w:r>
    </w:p>
    <w:p w:rsidR="00EA29E2" w:rsidRDefault="00EA29E2">
      <w:pPr>
        <w:pStyle w:val="ConsPlusNormal"/>
        <w:ind w:firstLine="540"/>
        <w:jc w:val="both"/>
      </w:pPr>
    </w:p>
    <w:p w:rsidR="00EA29E2" w:rsidRDefault="00EA29E2">
      <w:pPr>
        <w:pStyle w:val="ConsPlusNormal"/>
        <w:ind w:firstLine="540"/>
        <w:jc w:val="both"/>
      </w:pPr>
      <w:r>
        <w:t>2) для объектов культуры, в отношении которых в течение периода предоставления субсидий предполагается проведение выборочного капитального ремонта (К1в</w:t>
      </w:r>
      <w:r>
        <w:rPr>
          <w:vertAlign w:val="subscript"/>
        </w:rPr>
        <w:t>i</w:t>
      </w:r>
      <w:r>
        <w:t>):</w:t>
      </w:r>
    </w:p>
    <w:p w:rsidR="00EA29E2" w:rsidRDefault="00EA29E2">
      <w:pPr>
        <w:pStyle w:val="ConsPlusNormal"/>
        <w:ind w:firstLine="540"/>
        <w:jc w:val="both"/>
      </w:pPr>
    </w:p>
    <w:p w:rsidR="00EA29E2" w:rsidRDefault="00EA29E2">
      <w:pPr>
        <w:pStyle w:val="ConsPlusNormal"/>
        <w:jc w:val="center"/>
      </w:pPr>
      <w:r w:rsidRPr="002F0BE2">
        <w:rPr>
          <w:position w:val="-8"/>
        </w:rPr>
        <w:pict>
          <v:shape id="_x0000_i1028" style="width:178.5pt;height:19.5pt" coordsize="" o:spt="100" adj="0,,0" path="" filled="f" stroked="f">
            <v:stroke joinstyle="miter"/>
            <v:imagedata r:id="rId83" o:title="base_25_253530_32771"/>
            <v:formulas/>
            <v:path o:connecttype="segments"/>
          </v:shape>
        </w:pict>
      </w:r>
    </w:p>
    <w:p w:rsidR="00EA29E2" w:rsidRDefault="00EA29E2">
      <w:pPr>
        <w:pStyle w:val="ConsPlusNormal"/>
        <w:ind w:firstLine="540"/>
        <w:jc w:val="both"/>
      </w:pPr>
    </w:p>
    <w:p w:rsidR="00EA29E2" w:rsidRDefault="00EA29E2">
      <w:pPr>
        <w:pStyle w:val="ConsPlusNormal"/>
        <w:ind w:firstLine="540"/>
        <w:jc w:val="both"/>
      </w:pPr>
      <w:r>
        <w:t>где:</w:t>
      </w:r>
    </w:p>
    <w:p w:rsidR="00EA29E2" w:rsidRDefault="00EA29E2">
      <w:pPr>
        <w:pStyle w:val="ConsPlusNormal"/>
        <w:spacing w:before="220"/>
        <w:ind w:firstLine="540"/>
        <w:jc w:val="both"/>
      </w:pPr>
      <w:r>
        <w:t>РЭ(вр) - балл по критерию, равный 20;</w:t>
      </w:r>
    </w:p>
    <w:p w:rsidR="00EA29E2" w:rsidRDefault="00EA29E2">
      <w:pPr>
        <w:pStyle w:val="ConsPlusNormal"/>
        <w:spacing w:before="220"/>
        <w:ind w:firstLine="540"/>
        <w:jc w:val="both"/>
      </w:pPr>
      <w:r>
        <w:t>РЭ</w:t>
      </w:r>
      <w:r>
        <w:rPr>
          <w:vertAlign w:val="subscript"/>
        </w:rPr>
        <w:t>i</w:t>
      </w:r>
      <w:r>
        <w:t xml:space="preserve"> - расчетная эффективность проведения выборочного капитального ремонта i-го объекта культуры, рассчитываемая в соответствии с </w:t>
      </w:r>
      <w:hyperlink w:anchor="P1713" w:history="1">
        <w:r>
          <w:rPr>
            <w:color w:val="0000FF"/>
          </w:rPr>
          <w:t>подпунктом 3</w:t>
        </w:r>
      </w:hyperlink>
      <w:r>
        <w:t xml:space="preserve"> настоящего пункта;</w:t>
      </w:r>
    </w:p>
    <w:p w:rsidR="00EA29E2" w:rsidRDefault="00EA29E2">
      <w:pPr>
        <w:pStyle w:val="ConsPlusNormal"/>
        <w:spacing w:before="220"/>
        <w:ind w:firstLine="540"/>
        <w:jc w:val="both"/>
      </w:pPr>
      <w:r>
        <w:t>РЭ(вр)</w:t>
      </w:r>
      <w:r>
        <w:rPr>
          <w:vertAlign w:val="subscript"/>
        </w:rPr>
        <w:t>max</w:t>
      </w:r>
      <w:r>
        <w:t xml:space="preserve"> - максимальная среди поданных заявок расчетная эффективность проведения выборочного капитального ремонта объекта культуры;</w:t>
      </w:r>
    </w:p>
    <w:p w:rsidR="00EA29E2" w:rsidRDefault="00EA29E2">
      <w:pPr>
        <w:pStyle w:val="ConsPlusNormal"/>
        <w:ind w:firstLine="540"/>
        <w:jc w:val="both"/>
      </w:pPr>
    </w:p>
    <w:p w:rsidR="00EA29E2" w:rsidRDefault="00EA29E2">
      <w:pPr>
        <w:pStyle w:val="ConsPlusNormal"/>
        <w:ind w:firstLine="540"/>
        <w:jc w:val="both"/>
      </w:pPr>
      <w:bookmarkStart w:id="21" w:name="P1713"/>
      <w:bookmarkEnd w:id="21"/>
      <w:r>
        <w:t>3) расчетная эффективность проведения комплексного (выборочного) капитального ремонта (РЭ</w:t>
      </w:r>
      <w:r>
        <w:rPr>
          <w:vertAlign w:val="subscript"/>
        </w:rPr>
        <w:t>i</w:t>
      </w:r>
      <w:r>
        <w:t>):</w:t>
      </w:r>
    </w:p>
    <w:p w:rsidR="00EA29E2" w:rsidRDefault="00EA29E2">
      <w:pPr>
        <w:pStyle w:val="ConsPlusNormal"/>
        <w:ind w:firstLine="540"/>
        <w:jc w:val="both"/>
      </w:pPr>
    </w:p>
    <w:p w:rsidR="00EA29E2" w:rsidRDefault="00EA29E2">
      <w:pPr>
        <w:pStyle w:val="ConsPlusNormal"/>
        <w:jc w:val="center"/>
      </w:pPr>
      <w:r w:rsidRPr="002F0BE2">
        <w:rPr>
          <w:position w:val="-8"/>
        </w:rPr>
        <w:pict>
          <v:shape id="_x0000_i1029" style="width:93pt;height:19.5pt" coordsize="" o:spt="100" adj="0,,0" path="" filled="f" stroked="f">
            <v:stroke joinstyle="miter"/>
            <v:imagedata r:id="rId84" o:title="base_25_253530_32772"/>
            <v:formulas/>
            <v:path o:connecttype="segments"/>
          </v:shape>
        </w:pict>
      </w:r>
    </w:p>
    <w:p w:rsidR="00EA29E2" w:rsidRDefault="00EA29E2">
      <w:pPr>
        <w:pStyle w:val="ConsPlusNormal"/>
        <w:ind w:firstLine="540"/>
        <w:jc w:val="both"/>
      </w:pPr>
    </w:p>
    <w:p w:rsidR="00EA29E2" w:rsidRDefault="00EA29E2">
      <w:pPr>
        <w:pStyle w:val="ConsPlusNormal"/>
        <w:ind w:firstLine="540"/>
        <w:jc w:val="both"/>
      </w:pPr>
      <w:r>
        <w:t>где:</w:t>
      </w:r>
    </w:p>
    <w:p w:rsidR="00EA29E2" w:rsidRDefault="00EA29E2">
      <w:pPr>
        <w:pStyle w:val="ConsPlusNormal"/>
        <w:spacing w:before="220"/>
        <w:ind w:firstLine="540"/>
        <w:jc w:val="both"/>
      </w:pPr>
      <w:r>
        <w:t>РЧ</w:t>
      </w:r>
      <w:r>
        <w:rPr>
          <w:vertAlign w:val="subscript"/>
        </w:rPr>
        <w:t>i</w:t>
      </w:r>
      <w:r>
        <w:t xml:space="preserve"> - расчетная численность потребителей для i-го объекта культуры, установленная в соответствии с заявкой i-го муниципального образования, заявленная в соответствии с данными официальной статистической отчетности;</w:t>
      </w:r>
    </w:p>
    <w:p w:rsidR="00EA29E2" w:rsidRDefault="00EA29E2">
      <w:pPr>
        <w:pStyle w:val="ConsPlusNormal"/>
        <w:spacing w:before="220"/>
        <w:ind w:firstLine="540"/>
        <w:jc w:val="both"/>
      </w:pPr>
      <w:r>
        <w:t>СС</w:t>
      </w:r>
      <w:r>
        <w:rPr>
          <w:vertAlign w:val="subscript"/>
        </w:rPr>
        <w:t>i</w:t>
      </w:r>
      <w:r>
        <w:t xml:space="preserve"> - сметная стоимость проведения капитального ремонта i-го объекта культуры в течение планируемого периода предоставления субсидий;</w:t>
      </w:r>
    </w:p>
    <w:p w:rsidR="00EA29E2" w:rsidRDefault="00EA29E2">
      <w:pPr>
        <w:pStyle w:val="ConsPlusNormal"/>
        <w:ind w:firstLine="540"/>
        <w:jc w:val="both"/>
      </w:pPr>
    </w:p>
    <w:p w:rsidR="00EA29E2" w:rsidRDefault="00EA29E2">
      <w:pPr>
        <w:pStyle w:val="ConsPlusNormal"/>
        <w:ind w:firstLine="540"/>
        <w:jc w:val="both"/>
      </w:pPr>
      <w:r>
        <w:t xml:space="preserve">4) значимость критерия "Потребность в расширении видов и повышении качества услуг, </w:t>
      </w:r>
      <w:r>
        <w:lastRenderedPageBreak/>
        <w:t>предоставляемых учреждениями культуры в муниципальном образовании" равна 0,3.</w:t>
      </w:r>
    </w:p>
    <w:p w:rsidR="00EA29E2" w:rsidRDefault="00EA29E2">
      <w:pPr>
        <w:pStyle w:val="ConsPlusNormal"/>
        <w:spacing w:before="220"/>
        <w:ind w:firstLine="540"/>
        <w:jc w:val="both"/>
      </w:pPr>
      <w:r>
        <w:t>3.11. Оценка заявки по критерию "Отнесение муниципального образования Ленинградской области к монопрофильным (моногородам) Российской Федерации" (К2</w:t>
      </w:r>
      <w:r>
        <w:rPr>
          <w:vertAlign w:val="subscript"/>
        </w:rPr>
        <w:t>i</w:t>
      </w:r>
      <w:r>
        <w:t>) осуществляется следующим образом:</w:t>
      </w:r>
    </w:p>
    <w:p w:rsidR="00EA29E2" w:rsidRDefault="00EA29E2">
      <w:pPr>
        <w:pStyle w:val="ConsPlusNormal"/>
        <w:spacing w:before="220"/>
        <w:ind w:firstLine="540"/>
        <w:jc w:val="both"/>
      </w:pPr>
      <w:r>
        <w:t>наличие муниципального образования в перечне монопрофильных муниципальных образований Российской Федерации (моногородов) - 20 баллов;</w:t>
      </w:r>
    </w:p>
    <w:p w:rsidR="00EA29E2" w:rsidRDefault="00EA29E2">
      <w:pPr>
        <w:pStyle w:val="ConsPlusNormal"/>
        <w:spacing w:before="220"/>
        <w:ind w:firstLine="540"/>
        <w:jc w:val="both"/>
      </w:pPr>
      <w:r>
        <w:t>отсутствие муниципального образования в перечне монопрофильных муниципальных образований Российской Федерации (моногородов) - 0 баллов.</w:t>
      </w:r>
    </w:p>
    <w:p w:rsidR="00EA29E2" w:rsidRDefault="00EA29E2">
      <w:pPr>
        <w:pStyle w:val="ConsPlusNormal"/>
        <w:spacing w:before="220"/>
        <w:ind w:firstLine="540"/>
        <w:jc w:val="both"/>
      </w:pPr>
      <w:r>
        <w:t>Значимость критерия "Отнесение муниципального образования Ленинградской области к монопрофильным (моногородам) Российской Федерации" равна 0,5.</w:t>
      </w:r>
    </w:p>
    <w:p w:rsidR="00EA29E2" w:rsidRDefault="00EA29E2">
      <w:pPr>
        <w:pStyle w:val="ConsPlusNormal"/>
        <w:spacing w:before="220"/>
        <w:ind w:firstLine="540"/>
        <w:jc w:val="both"/>
      </w:pPr>
      <w:r>
        <w:t>3.12. Оценка заявки по критерию "Наличие в содержании работ, выполняемых при капитальном ремонте, перечня мероприятий по обеспечению доступности маломобильных групп населения к объекту культуры" (К3</w:t>
      </w:r>
      <w:r>
        <w:rPr>
          <w:vertAlign w:val="subscript"/>
        </w:rPr>
        <w:t>i</w:t>
      </w:r>
      <w:r>
        <w:t>) осуществляется следующим образом:</w:t>
      </w:r>
    </w:p>
    <w:p w:rsidR="00EA29E2" w:rsidRDefault="00EA29E2">
      <w:pPr>
        <w:pStyle w:val="ConsPlusNormal"/>
        <w:spacing w:before="220"/>
        <w:ind w:firstLine="540"/>
        <w:jc w:val="both"/>
      </w:pPr>
      <w:r>
        <w:t>наличие в содержании работ, выполняемых при капитальном ремонте, перечня мероприятий по обеспечению доступности маломобильных групп населения к объекту культуры - 20 баллов;</w:t>
      </w:r>
    </w:p>
    <w:p w:rsidR="00EA29E2" w:rsidRDefault="00EA29E2">
      <w:pPr>
        <w:pStyle w:val="ConsPlusNormal"/>
        <w:spacing w:before="220"/>
        <w:ind w:firstLine="540"/>
        <w:jc w:val="both"/>
      </w:pPr>
      <w:r>
        <w:t>отсутствие в содержании работ, выполняемых при капитальном ремонте, перечня мероприятий по обеспечению доступности маломобильных групп населения к объекту культуры - 0 баллов.</w:t>
      </w:r>
    </w:p>
    <w:p w:rsidR="00EA29E2" w:rsidRDefault="00EA29E2">
      <w:pPr>
        <w:pStyle w:val="ConsPlusNormal"/>
        <w:spacing w:before="220"/>
        <w:ind w:firstLine="540"/>
        <w:jc w:val="both"/>
      </w:pPr>
      <w:r>
        <w:t>Значимость критерия "Наличие в содержании работ, выполняемых при капитальном ремонте, перечня мероприятий по обеспечению доступности маломобильных групп населения к объекту культуры" равна 0,2.</w:t>
      </w:r>
    </w:p>
    <w:p w:rsidR="00EA29E2" w:rsidRDefault="00EA29E2">
      <w:pPr>
        <w:pStyle w:val="ConsPlusNormal"/>
        <w:spacing w:before="220"/>
        <w:ind w:firstLine="540"/>
        <w:jc w:val="both"/>
      </w:pPr>
      <w:r>
        <w:t>3.13. Победителями конкурсного отбора признаются муниципальные образования, объекты культуры которых набрали наибольшее количество баллов. Перечень объектов государственной программы формируется в порядке убывания набранных баллов. При этом объекты культуры, набравшие одинаковое количество баллов, ранжируются по дате подачи заявки муниципальным образованием - от более ранней к более поздней.</w:t>
      </w:r>
    </w:p>
    <w:p w:rsidR="00EA29E2" w:rsidRDefault="00EA29E2">
      <w:pPr>
        <w:pStyle w:val="ConsPlusNormal"/>
        <w:spacing w:before="220"/>
        <w:ind w:firstLine="540"/>
        <w:jc w:val="both"/>
      </w:pPr>
      <w:r>
        <w:t>Муниципальные образования - участники конкурсного отбора, не включенные в Перечень объектов государственной программы на очередной финансовый год, составляют резерв на получение субсидии в случае высвобождения средств по каким-либо основаниям и(или) в случае увеличения бюджетных ассигнований.</w:t>
      </w:r>
    </w:p>
    <w:p w:rsidR="00EA29E2" w:rsidRDefault="00EA29E2">
      <w:pPr>
        <w:pStyle w:val="ConsPlusNormal"/>
        <w:spacing w:before="220"/>
        <w:ind w:firstLine="540"/>
        <w:jc w:val="both"/>
      </w:pPr>
      <w:r>
        <w:t>3.14. По результатам конкурсного отбора муниципальных образований комиссия в течение двух рабочих дней со дня проведения ее заседания оформляет протокол с указанием объектов культуры.</w:t>
      </w:r>
    </w:p>
    <w:p w:rsidR="00EA29E2" w:rsidRDefault="00EA29E2">
      <w:pPr>
        <w:pStyle w:val="ConsPlusNormal"/>
        <w:spacing w:before="220"/>
        <w:ind w:firstLine="540"/>
        <w:jc w:val="both"/>
      </w:pPr>
      <w:r>
        <w:t>При наличии на территории муниципального образования переходящих объектов культуры указанные объекты включаются в Перечень объектов государственной программы без проведения конкурсного отбора в пределах утвержденных лимитов.</w:t>
      </w:r>
    </w:p>
    <w:p w:rsidR="00EA29E2" w:rsidRDefault="00EA29E2">
      <w:pPr>
        <w:pStyle w:val="ConsPlusNormal"/>
        <w:spacing w:before="220"/>
        <w:ind w:firstLine="540"/>
        <w:jc w:val="both"/>
      </w:pPr>
      <w:r>
        <w:t>Переходящие объекты культуры включаются в Перечень объектов государственной программы при условии соблюдения получателями субсидии принятых обязательств по действующему соглашению.</w:t>
      </w:r>
    </w:p>
    <w:p w:rsidR="00EA29E2" w:rsidRDefault="00EA29E2">
      <w:pPr>
        <w:pStyle w:val="ConsPlusNormal"/>
        <w:spacing w:before="220"/>
        <w:ind w:firstLine="540"/>
        <w:jc w:val="both"/>
      </w:pPr>
      <w:r>
        <w:t>Количество объектов культуры, в отношении которых планируется проведение капитального ремонта, определяется исходя из объема распределенных субсидий в пределах бюджетных ассигнований, предусмотренных комитету на соответствующий финансовый год.</w:t>
      </w:r>
    </w:p>
    <w:p w:rsidR="00EA29E2" w:rsidRDefault="00EA29E2">
      <w:pPr>
        <w:pStyle w:val="ConsPlusNormal"/>
        <w:spacing w:before="220"/>
        <w:ind w:firstLine="540"/>
        <w:jc w:val="both"/>
      </w:pPr>
      <w:r>
        <w:lastRenderedPageBreak/>
        <w:t>3.15. Комитет в течение пяти рабочих дней после оформления протокола информирует участников конкурсного отбора о результатах конкурсного отбора путем размещения информации на официальном сайте комитета в информационно-телекоммуникационной сети "Интернет".</w:t>
      </w:r>
    </w:p>
    <w:p w:rsidR="00EA29E2" w:rsidRDefault="00EA29E2">
      <w:pPr>
        <w:pStyle w:val="ConsPlusNormal"/>
        <w:spacing w:before="220"/>
        <w:ind w:firstLine="540"/>
        <w:jc w:val="both"/>
      </w:pPr>
      <w:r>
        <w:t>Перечень объектов государственной программы утверждается нормативным правовым актом Правительства Ленинградской области не позднее 1 марта года, в котором планируется предоставление субсидий, в соответствии с протоколом конкурсного отбора.</w:t>
      </w:r>
    </w:p>
    <w:p w:rsidR="00EA29E2" w:rsidRDefault="00EA29E2">
      <w:pPr>
        <w:pStyle w:val="ConsPlusNormal"/>
        <w:ind w:firstLine="540"/>
        <w:jc w:val="both"/>
      </w:pPr>
    </w:p>
    <w:p w:rsidR="00EA29E2" w:rsidRDefault="00EA29E2">
      <w:pPr>
        <w:pStyle w:val="ConsPlusTitle"/>
        <w:jc w:val="center"/>
        <w:outlineLvl w:val="2"/>
      </w:pPr>
      <w:r>
        <w:t>4. Методика распределения субсидий</w:t>
      </w:r>
    </w:p>
    <w:p w:rsidR="00EA29E2" w:rsidRDefault="00EA29E2">
      <w:pPr>
        <w:pStyle w:val="ConsPlusNormal"/>
        <w:ind w:firstLine="540"/>
        <w:jc w:val="both"/>
      </w:pPr>
    </w:p>
    <w:p w:rsidR="00EA29E2" w:rsidRDefault="00EA29E2">
      <w:pPr>
        <w:pStyle w:val="ConsPlusNormal"/>
        <w:ind w:firstLine="540"/>
        <w:jc w:val="both"/>
      </w:pPr>
      <w:bookmarkStart w:id="22" w:name="P1741"/>
      <w:bookmarkEnd w:id="22"/>
      <w:r>
        <w:t>4.1. Распределение субсидий муниципальным образованиям осуществляется в соответствии с Перечнем объектов государственной программы по следующей формуле:</w:t>
      </w:r>
    </w:p>
    <w:p w:rsidR="00EA29E2" w:rsidRDefault="00EA29E2">
      <w:pPr>
        <w:pStyle w:val="ConsPlusNormal"/>
        <w:ind w:firstLine="540"/>
        <w:jc w:val="both"/>
      </w:pPr>
    </w:p>
    <w:p w:rsidR="00EA29E2" w:rsidRDefault="00EA29E2">
      <w:pPr>
        <w:pStyle w:val="ConsPlusNormal"/>
        <w:jc w:val="center"/>
      </w:pPr>
      <w:r>
        <w:t>С</w:t>
      </w:r>
      <w:r>
        <w:rPr>
          <w:vertAlign w:val="subscript"/>
        </w:rPr>
        <w:t>i</w:t>
      </w:r>
      <w:r>
        <w:t xml:space="preserve"> = ЗС</w:t>
      </w:r>
      <w:r>
        <w:rPr>
          <w:vertAlign w:val="subscript"/>
        </w:rPr>
        <w:t>i</w:t>
      </w:r>
      <w:r>
        <w:t xml:space="preserve"> x УС</w:t>
      </w:r>
      <w:r>
        <w:rPr>
          <w:vertAlign w:val="subscript"/>
        </w:rPr>
        <w:t>i</w:t>
      </w:r>
      <w:r>
        <w:t>,</w:t>
      </w:r>
    </w:p>
    <w:p w:rsidR="00EA29E2" w:rsidRDefault="00EA29E2">
      <w:pPr>
        <w:pStyle w:val="ConsPlusNormal"/>
        <w:ind w:firstLine="540"/>
        <w:jc w:val="both"/>
      </w:pPr>
    </w:p>
    <w:p w:rsidR="00EA29E2" w:rsidRDefault="00EA29E2">
      <w:pPr>
        <w:pStyle w:val="ConsPlusNormal"/>
        <w:ind w:firstLine="540"/>
        <w:jc w:val="both"/>
      </w:pPr>
      <w:r>
        <w:t>где:</w:t>
      </w:r>
    </w:p>
    <w:p w:rsidR="00EA29E2" w:rsidRDefault="00EA29E2">
      <w:pPr>
        <w:pStyle w:val="ConsPlusNormal"/>
        <w:spacing w:before="220"/>
        <w:ind w:firstLine="540"/>
        <w:jc w:val="both"/>
      </w:pPr>
      <w:r>
        <w:t>С</w:t>
      </w:r>
      <w:r>
        <w:rPr>
          <w:vertAlign w:val="subscript"/>
        </w:rPr>
        <w:t>i</w:t>
      </w:r>
      <w:r>
        <w:t xml:space="preserve"> - объем субсидии, предусмотренный бюджету i-го муниципального образования;</w:t>
      </w:r>
    </w:p>
    <w:p w:rsidR="00EA29E2" w:rsidRDefault="00EA29E2">
      <w:pPr>
        <w:pStyle w:val="ConsPlusNormal"/>
        <w:spacing w:before="220"/>
        <w:ind w:firstLine="540"/>
        <w:jc w:val="both"/>
      </w:pPr>
      <w:r>
        <w:t>ЗС</w:t>
      </w:r>
      <w:r>
        <w:rPr>
          <w:vertAlign w:val="subscript"/>
        </w:rPr>
        <w:t>i</w:t>
      </w:r>
      <w: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субсидий;</w:t>
      </w:r>
    </w:p>
    <w:p w:rsidR="00EA29E2" w:rsidRDefault="00EA29E2">
      <w:pPr>
        <w:pStyle w:val="ConsPlusNormal"/>
        <w:spacing w:before="220"/>
        <w:ind w:firstLine="540"/>
        <w:jc w:val="both"/>
      </w:pPr>
      <w:r>
        <w:t>УС</w:t>
      </w:r>
      <w:r>
        <w:rPr>
          <w:vertAlign w:val="subscript"/>
        </w:rPr>
        <w:t>i</w:t>
      </w:r>
      <w:r>
        <w:t xml:space="preserve"> - предельный уровень софинансирования для i-го муниципального образования.</w:t>
      </w:r>
    </w:p>
    <w:p w:rsidR="00EA29E2" w:rsidRDefault="00EA29E2">
      <w:pPr>
        <w:pStyle w:val="ConsPlusNormal"/>
        <w:ind w:firstLine="540"/>
        <w:jc w:val="both"/>
      </w:pPr>
    </w:p>
    <w:p w:rsidR="00EA29E2" w:rsidRDefault="00EA29E2">
      <w:pPr>
        <w:pStyle w:val="ConsPlusNormal"/>
        <w:ind w:firstLine="540"/>
        <w:jc w:val="both"/>
      </w:pPr>
      <w:r>
        <w:t>Предельные уровни софинансирования устанавливаются ежегодно до 1 июля в разрезе муниципальных образований на очередной финансовый год и на плановый период распоряжением Правительства Ленинградской области.</w:t>
      </w:r>
    </w:p>
    <w:p w:rsidR="00EA29E2" w:rsidRDefault="00EA29E2">
      <w:pPr>
        <w:pStyle w:val="ConsPlusNormal"/>
        <w:spacing w:before="220"/>
        <w:ind w:firstLine="540"/>
        <w:jc w:val="both"/>
      </w:pPr>
      <w:bookmarkStart w:id="23" w:name="P1751"/>
      <w:bookmarkEnd w:id="23"/>
      <w:r>
        <w:t>4.2. Изменение утвержденного распределения субсидии производится в следующих случаях:</w:t>
      </w:r>
    </w:p>
    <w:p w:rsidR="00EA29E2" w:rsidRDefault="00EA29E2">
      <w:pPr>
        <w:pStyle w:val="ConsPlusNormal"/>
        <w:spacing w:before="220"/>
        <w:ind w:firstLine="540"/>
        <w:jc w:val="both"/>
      </w:pPr>
      <w:r>
        <w:t>а) при уточнении расчетного объема расходов, необходимого для достижения значений целевых показателей результативности;</w:t>
      </w:r>
    </w:p>
    <w:p w:rsidR="00EA29E2" w:rsidRDefault="00EA29E2">
      <w:pPr>
        <w:pStyle w:val="ConsPlusNormal"/>
        <w:spacing w:before="220"/>
        <w:ind w:firstLine="540"/>
        <w:jc w:val="both"/>
      </w:pPr>
      <w:r>
        <w:t>б) в связи с изменением объема бюджетных ассигнований областного бюджета на предоставление субсидии;</w:t>
      </w:r>
    </w:p>
    <w:p w:rsidR="00EA29E2" w:rsidRDefault="00EA29E2">
      <w:pPr>
        <w:pStyle w:val="ConsPlusNormal"/>
        <w:spacing w:before="220"/>
        <w:ind w:firstLine="540"/>
        <w:jc w:val="both"/>
      </w:pPr>
      <w:r>
        <w:t>в) при распределении нераспределенного объема субсидий;</w:t>
      </w:r>
    </w:p>
    <w:p w:rsidR="00EA29E2" w:rsidRDefault="00EA29E2">
      <w:pPr>
        <w:pStyle w:val="ConsPlusNormal"/>
        <w:spacing w:before="220"/>
        <w:ind w:firstLine="540"/>
        <w:jc w:val="both"/>
      </w:pPr>
      <w:r>
        <w:t>г) при отказе муниципального образования от заключения соглашения;</w:t>
      </w:r>
    </w:p>
    <w:p w:rsidR="00EA29E2" w:rsidRDefault="00EA29E2">
      <w:pPr>
        <w:pStyle w:val="ConsPlusNormal"/>
        <w:spacing w:before="220"/>
        <w:ind w:firstLine="540"/>
        <w:jc w:val="both"/>
      </w:pPr>
      <w:r>
        <w:t>д) в случае незаключения в установленный срок соглашения;</w:t>
      </w:r>
    </w:p>
    <w:p w:rsidR="00EA29E2" w:rsidRDefault="00EA29E2">
      <w:pPr>
        <w:pStyle w:val="ConsPlusNormal"/>
        <w:spacing w:before="220"/>
        <w:ind w:firstLine="540"/>
        <w:jc w:val="both"/>
      </w:pPr>
      <w:r>
        <w:t>е) при расторжении заключенного соглашения.</w:t>
      </w:r>
    </w:p>
    <w:p w:rsidR="00EA29E2" w:rsidRDefault="00EA29E2">
      <w:pPr>
        <w:pStyle w:val="ConsPlusNormal"/>
        <w:spacing w:before="220"/>
        <w:ind w:firstLine="540"/>
        <w:jc w:val="both"/>
      </w:pPr>
      <w:bookmarkStart w:id="24" w:name="P1758"/>
      <w:bookmarkEnd w:id="24"/>
      <w:r>
        <w:t>4.3. При увеличении ассигнований областного бюджета субсидии распределяются среди муниципальных образований, которые составляют резерв на получение субсидии, сформированный в порядке убывания набранных баллов по итогам конкурсного отбора.</w:t>
      </w:r>
    </w:p>
    <w:p w:rsidR="00EA29E2" w:rsidRDefault="00EA29E2">
      <w:pPr>
        <w:pStyle w:val="ConsPlusNormal"/>
        <w:spacing w:before="220"/>
        <w:ind w:firstLine="540"/>
        <w:jc w:val="both"/>
      </w:pPr>
      <w:r>
        <w:t>В случае отсутствия резерва на получение субсидий и(или) наличия нераспределенных бюджетных ассигнований проводится дополнительный отбор муниципальных образований в соответствии с настоящим Порядком.</w:t>
      </w:r>
    </w:p>
    <w:p w:rsidR="00EA29E2" w:rsidRDefault="00EA29E2">
      <w:pPr>
        <w:pStyle w:val="ConsPlusNormal"/>
        <w:ind w:firstLine="540"/>
        <w:jc w:val="both"/>
      </w:pPr>
    </w:p>
    <w:p w:rsidR="00EA29E2" w:rsidRDefault="00EA29E2">
      <w:pPr>
        <w:pStyle w:val="ConsPlusTitle"/>
        <w:jc w:val="center"/>
        <w:outlineLvl w:val="2"/>
      </w:pPr>
      <w:r>
        <w:t>5. Порядок предоставления и расходования субсидий</w:t>
      </w:r>
    </w:p>
    <w:p w:rsidR="00EA29E2" w:rsidRDefault="00EA29E2">
      <w:pPr>
        <w:pStyle w:val="ConsPlusNormal"/>
        <w:ind w:firstLine="540"/>
        <w:jc w:val="both"/>
      </w:pPr>
    </w:p>
    <w:p w:rsidR="00EA29E2" w:rsidRDefault="00EA29E2">
      <w:pPr>
        <w:pStyle w:val="ConsPlusNormal"/>
        <w:ind w:firstLine="540"/>
        <w:jc w:val="both"/>
      </w:pPr>
      <w:r>
        <w:t xml:space="preserve">5.1. Предоставление субсидии осуществляется на основании соглашения, заключаемого в </w:t>
      </w:r>
      <w:r>
        <w:lastRenderedPageBreak/>
        <w:t>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в срок до 15 февраля года предоставления субсидии.</w:t>
      </w:r>
    </w:p>
    <w:p w:rsidR="00EA29E2" w:rsidRDefault="00EA29E2">
      <w:pPr>
        <w:pStyle w:val="ConsPlusNormal"/>
        <w:spacing w:before="220"/>
        <w:ind w:firstLine="540"/>
        <w:jc w:val="both"/>
      </w:pPr>
      <w:r>
        <w:t>Соглашения заключаются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EA29E2" w:rsidRDefault="00EA29E2">
      <w:pPr>
        <w:pStyle w:val="ConsPlusNormal"/>
        <w:spacing w:before="220"/>
        <w:ind w:firstLine="540"/>
        <w:jc w:val="both"/>
      </w:pPr>
      <w:r>
        <w:t>При включении муниципального образования в перечень получателей субсидии в связи с увеличением объема бюджетных ассигнований областного бюджета на предоставление субсидии, а также при изменении утвержденного для муниципального образования объема субсидии соглашение (дополнительное соглашение) заключается не позднее 10 рабочих дней после утверждения изменений в распределение субсидий.</w:t>
      </w:r>
    </w:p>
    <w:p w:rsidR="00EA29E2" w:rsidRDefault="00EA29E2">
      <w:pPr>
        <w:pStyle w:val="ConsPlusNormal"/>
        <w:spacing w:before="220"/>
        <w:ind w:firstLine="540"/>
        <w:jc w:val="both"/>
      </w:pPr>
      <w:r>
        <w:t>5.2. Муниципальные образования при заключении соглашения представляют в комитет выписку из бюджета муниципального образования (выписку из сводной бюджетной росписи бюджета муниципального образования), подтверждающую наличие в бюджете муниципального образования (сводной бюджетной росписи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его исполнения, включая размер планируемой к предоставлению из областного бюджета субсидии, а также муниципальные программы, предусматривающие мероприятия, на софинансирование которых предоставляются субсидии, а также документы, подтверждающие потребность в осуществлении расходов.</w:t>
      </w:r>
    </w:p>
    <w:p w:rsidR="00EA29E2" w:rsidRDefault="00EA29E2">
      <w:pPr>
        <w:pStyle w:val="ConsPlusNormal"/>
        <w:spacing w:before="220"/>
        <w:ind w:firstLine="540"/>
        <w:jc w:val="both"/>
      </w:pPr>
      <w:r>
        <w:t>5.3. Перечисление субсидий осуществляется комитетом на счета главных администраторов доходов бюджета в муниципальных образованиях, открытые в территориальных отделах Управления Федерального казначейства по Ленинградской области.</w:t>
      </w:r>
    </w:p>
    <w:p w:rsidR="00EA29E2" w:rsidRDefault="00EA29E2">
      <w:pPr>
        <w:pStyle w:val="ConsPlusNormal"/>
        <w:spacing w:before="220"/>
        <w:ind w:firstLine="540"/>
        <w:jc w:val="both"/>
      </w:pPr>
      <w:r>
        <w:t>5.4. Перечисление субсидии осуществляется исходя из потребности в оплате денежных обязательств по расходам муниципального образования, источником финансового обеспечения которых является субсидия.</w:t>
      </w:r>
    </w:p>
    <w:p w:rsidR="00EA29E2" w:rsidRDefault="00EA29E2">
      <w:pPr>
        <w:pStyle w:val="ConsPlusNormal"/>
        <w:spacing w:before="220"/>
        <w:ind w:firstLine="540"/>
        <w:jc w:val="both"/>
      </w:pPr>
      <w:r>
        <w:t>Муниципальные образования представляют в комитет документы, подтверждающие потребность в осуществлении расходов.</w:t>
      </w:r>
    </w:p>
    <w:p w:rsidR="00EA29E2" w:rsidRDefault="00EA29E2">
      <w:pPr>
        <w:pStyle w:val="ConsPlusNormal"/>
        <w:spacing w:before="220"/>
        <w:ind w:firstLine="540"/>
        <w:jc w:val="both"/>
      </w:pPr>
      <w:r>
        <w:t>Исчерпывающий перечень и формы документов, подтверждающих потребность в осуществлении расходов за счет средств субсидий, определяются соглашением.</w:t>
      </w:r>
    </w:p>
    <w:p w:rsidR="00EA29E2" w:rsidRDefault="00EA29E2">
      <w:pPr>
        <w:pStyle w:val="ConsPlusNormal"/>
        <w:spacing w:before="220"/>
        <w:ind w:firstLine="540"/>
        <w:jc w:val="both"/>
      </w:pPr>
      <w:r>
        <w:t>Ответственность за достоверность представляемых в комитет сведений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w:t>
      </w:r>
    </w:p>
    <w:p w:rsidR="00EA29E2" w:rsidRDefault="00EA29E2">
      <w:pPr>
        <w:pStyle w:val="ConsPlusNormal"/>
        <w:spacing w:before="220"/>
        <w:ind w:firstLine="540"/>
        <w:jc w:val="both"/>
      </w:pPr>
      <w:r>
        <w:t>5.5. Комитет в течение трех рабочих дней проверяет полноту и корректность документов, представленных в установленном порядке муниципальным образованием.</w:t>
      </w:r>
    </w:p>
    <w:p w:rsidR="00EA29E2" w:rsidRDefault="00EA29E2">
      <w:pPr>
        <w:pStyle w:val="ConsPlusNormal"/>
        <w:spacing w:before="220"/>
        <w:ind w:firstLine="540"/>
        <w:jc w:val="both"/>
      </w:pPr>
      <w:r>
        <w:t>При отсутствии замечаний к полноте и корректности представленных документов средства субсидии подлежат перечислению в срок не позднее семи рабочих дней с даты представления документов.</w:t>
      </w:r>
    </w:p>
    <w:p w:rsidR="00EA29E2" w:rsidRDefault="00EA29E2">
      <w:pPr>
        <w:pStyle w:val="ConsPlusNormal"/>
        <w:spacing w:before="220"/>
        <w:ind w:firstLine="540"/>
        <w:jc w:val="both"/>
      </w:pPr>
      <w:r>
        <w:t>При заключении муниципального контракта размер средств по источникам финансирования, в том числе субсидии, предоставляемой из областного бюджета, уменьшается пропорционально снижению начальной (максимальной) цены контракта по результатам проведения конкурсных процедур.</w:t>
      </w:r>
    </w:p>
    <w:p w:rsidR="00EA29E2" w:rsidRDefault="00EA29E2">
      <w:pPr>
        <w:pStyle w:val="ConsPlusNormal"/>
        <w:spacing w:before="220"/>
        <w:ind w:firstLine="540"/>
        <w:jc w:val="both"/>
      </w:pPr>
      <w:r>
        <w:t xml:space="preserve">5.6. Субсидии, не использованные в текущем финансовом году, подлежат возврату в </w:t>
      </w:r>
      <w:r>
        <w:lastRenderedPageBreak/>
        <w:t>областной бюджет в порядке и в сроки, установленные правовым актом Комитета финансов Ленинградской области.</w:t>
      </w:r>
    </w:p>
    <w:p w:rsidR="00EA29E2" w:rsidRDefault="00EA29E2">
      <w:pPr>
        <w:pStyle w:val="ConsPlusNormal"/>
        <w:spacing w:before="220"/>
        <w:ind w:firstLine="540"/>
        <w:jc w:val="both"/>
      </w:pPr>
      <w:r>
        <w:t>5.7. Средства субсидии, использованные муниципальным образованием не по целевому назначению, подлежат возврату в областной бюджет в порядке, установленном законодательством.</w:t>
      </w:r>
    </w:p>
    <w:p w:rsidR="00EA29E2" w:rsidRDefault="00EA29E2">
      <w:pPr>
        <w:pStyle w:val="ConsPlusNormal"/>
        <w:spacing w:before="220"/>
        <w:ind w:firstLine="540"/>
        <w:jc w:val="both"/>
      </w:pPr>
      <w:r>
        <w:t xml:space="preserve">5.8. При невыполнении муниципальным образованием условий соглашения к муниципальному образованию применяются меры финансовой ответственности по основаниям и в порядке, предусмотренном </w:t>
      </w:r>
      <w:hyperlink r:id="rId85" w:history="1">
        <w:r>
          <w:rPr>
            <w:color w:val="0000FF"/>
          </w:rPr>
          <w:t>разделом 5</w:t>
        </w:r>
      </w:hyperlink>
      <w:r>
        <w:t xml:space="preserve"> Правил.</w:t>
      </w:r>
    </w:p>
    <w:p w:rsidR="00EA29E2" w:rsidRDefault="00EA29E2">
      <w:pPr>
        <w:pStyle w:val="ConsPlusNormal"/>
        <w:spacing w:before="220"/>
        <w:ind w:firstLine="540"/>
        <w:jc w:val="both"/>
      </w:pPr>
      <w:r>
        <w:t>5.9.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EA29E2" w:rsidRDefault="00EA29E2">
      <w:pPr>
        <w:pStyle w:val="ConsPlusNormal"/>
        <w:spacing w:before="220"/>
        <w:ind w:firstLine="540"/>
        <w:jc w:val="both"/>
      </w:pPr>
      <w:r>
        <w:t>Контроль за соблюдением муниципальными образованиями целей, порядка и условий предоставления субсидий, а также за соблюдением условий соглашения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jc w:val="right"/>
        <w:outlineLvl w:val="1"/>
      </w:pPr>
      <w:r>
        <w:t>Приложение 4</w:t>
      </w:r>
    </w:p>
    <w:p w:rsidR="00EA29E2" w:rsidRDefault="00EA29E2">
      <w:pPr>
        <w:pStyle w:val="ConsPlusNormal"/>
        <w:jc w:val="right"/>
      </w:pPr>
      <w:r>
        <w:t>к государственной программе...</w:t>
      </w:r>
    </w:p>
    <w:p w:rsidR="00EA29E2" w:rsidRDefault="00EA29E2">
      <w:pPr>
        <w:pStyle w:val="ConsPlusNormal"/>
        <w:ind w:firstLine="540"/>
        <w:jc w:val="both"/>
      </w:pPr>
    </w:p>
    <w:p w:rsidR="00EA29E2" w:rsidRDefault="00EA29E2">
      <w:pPr>
        <w:pStyle w:val="ConsPlusTitle"/>
        <w:jc w:val="center"/>
      </w:pPr>
      <w:bookmarkStart w:id="25" w:name="P1788"/>
      <w:bookmarkEnd w:id="25"/>
      <w:r>
        <w:t>ПОРЯДОК</w:t>
      </w:r>
    </w:p>
    <w:p w:rsidR="00EA29E2" w:rsidRDefault="00EA29E2">
      <w:pPr>
        <w:pStyle w:val="ConsPlusTitle"/>
        <w:jc w:val="center"/>
      </w:pPr>
      <w:r>
        <w:t>ПРЕДОСТАВЛЕНИЯ И РАСПРЕДЕЛЕНИЯ СУБСИДИЙ ИЗ ОБЛАСТНОГО</w:t>
      </w:r>
    </w:p>
    <w:p w:rsidR="00EA29E2" w:rsidRDefault="00EA29E2">
      <w:pPr>
        <w:pStyle w:val="ConsPlusTitle"/>
        <w:jc w:val="center"/>
      </w:pPr>
      <w:r>
        <w:t>БЮДЖЕТА ЛЕНИНГРАДСКОЙ ОБЛАСТИ БЮДЖЕТАМ МУНИЦИПАЛЬНЫХ</w:t>
      </w:r>
    </w:p>
    <w:p w:rsidR="00EA29E2" w:rsidRDefault="00EA29E2">
      <w:pPr>
        <w:pStyle w:val="ConsPlusTitle"/>
        <w:jc w:val="center"/>
      </w:pPr>
      <w:r>
        <w:t>РАЙОНОВ, ГОРОДСКИХ ПОСЕЛЕНИЙ И ГОРОДСКОГО ОКРУГА</w:t>
      </w:r>
    </w:p>
    <w:p w:rsidR="00EA29E2" w:rsidRDefault="00EA29E2">
      <w:pPr>
        <w:pStyle w:val="ConsPlusTitle"/>
        <w:jc w:val="center"/>
      </w:pPr>
      <w:r>
        <w:t>ЛЕНИНГРАДСКОЙ ОБЛАСТИ, А ТАКЖЕ СЕЛЬСКИХ ПОСЕЛЕНИЙ</w:t>
      </w:r>
    </w:p>
    <w:p w:rsidR="00EA29E2" w:rsidRDefault="00EA29E2">
      <w:pPr>
        <w:pStyle w:val="ConsPlusTitle"/>
        <w:jc w:val="center"/>
      </w:pPr>
      <w:r>
        <w:t>ЛЕНИНГРАДСКОЙ ОБЛАСТИ, НА ТЕРРИТОРИИ КОТОРЫХ</w:t>
      </w:r>
    </w:p>
    <w:p w:rsidR="00EA29E2" w:rsidRDefault="00EA29E2">
      <w:pPr>
        <w:pStyle w:val="ConsPlusTitle"/>
        <w:jc w:val="center"/>
      </w:pPr>
      <w:r>
        <w:t>РАСПОЛОЖЕНЫ НАСЕЛЕННЫЕ ПУНКТЫ С ЧИСЛЕННОСТЬЮ НАСЕЛЕНИЯ</w:t>
      </w:r>
    </w:p>
    <w:p w:rsidR="00EA29E2" w:rsidRDefault="00EA29E2">
      <w:pPr>
        <w:pStyle w:val="ConsPlusTitle"/>
        <w:jc w:val="center"/>
      </w:pPr>
      <w:r>
        <w:t>СВЫШЕ 12 ТЫС. ЧЕЛОВЕК, НА СТРОИТЕЛЬСТВО И РЕКОНСТРУКЦИЮ</w:t>
      </w:r>
    </w:p>
    <w:p w:rsidR="00EA29E2" w:rsidRDefault="00EA29E2">
      <w:pPr>
        <w:pStyle w:val="ConsPlusTitle"/>
        <w:jc w:val="center"/>
      </w:pPr>
      <w:r>
        <w:t>ОБЪЕКТОВ КУЛЬТУРЫ ЛЕНИНГРАДСКОЙ ОБЛАСТИ</w:t>
      </w:r>
    </w:p>
    <w:p w:rsidR="00EA29E2" w:rsidRDefault="00EA29E2">
      <w:pPr>
        <w:pStyle w:val="ConsPlusNormal"/>
        <w:ind w:firstLine="540"/>
        <w:jc w:val="both"/>
      </w:pPr>
    </w:p>
    <w:p w:rsidR="00EA29E2" w:rsidRDefault="00EA29E2">
      <w:pPr>
        <w:pStyle w:val="ConsPlusTitle"/>
        <w:jc w:val="center"/>
        <w:outlineLvl w:val="2"/>
      </w:pPr>
      <w:r>
        <w:t>1. Общие положения</w:t>
      </w:r>
    </w:p>
    <w:p w:rsidR="00EA29E2" w:rsidRDefault="00EA29E2">
      <w:pPr>
        <w:pStyle w:val="ConsPlusNormal"/>
        <w:ind w:firstLine="540"/>
        <w:jc w:val="both"/>
      </w:pPr>
    </w:p>
    <w:p w:rsidR="00EA29E2" w:rsidRDefault="00EA29E2">
      <w:pPr>
        <w:pStyle w:val="ConsPlusNormal"/>
        <w:ind w:firstLine="540"/>
        <w:jc w:val="both"/>
      </w:pPr>
      <w:r>
        <w:t>1.1. Настоящий Порядок устанавливает цели, условия и порядок предоставления и распределения субсидий из областного бюджета Ленинградской области (далее - областной бюджет) бюджетам муниципальных районов, городских поселений и городского округа Ленинградской области, а также сельских поселений Ленинградской области, на территории которых расположены населенные пункты с численностью населения свыше 12 тыс. человек (далее - муниципальные образования), на строительство и реконструкцию объектов культуры Ленинградской области в рамках государственной программы Ленинградской области "Развитие культуры в Ленинградской области" (далее - субсидии).</w:t>
      </w:r>
    </w:p>
    <w:p w:rsidR="00EA29E2" w:rsidRDefault="00EA29E2">
      <w:pPr>
        <w:pStyle w:val="ConsPlusNormal"/>
        <w:spacing w:before="220"/>
        <w:ind w:firstLine="540"/>
        <w:jc w:val="both"/>
      </w:pPr>
      <w:r>
        <w:t>1.2. Предоставление субсидий осуществляется в соответствии со сводной бюджетной росписью областного бюджета Ленинградской области на текущий финансовый год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строительству Ленинградской области (далее - комитет по строительству).</w:t>
      </w:r>
    </w:p>
    <w:p w:rsidR="00EA29E2" w:rsidRDefault="00EA29E2">
      <w:pPr>
        <w:pStyle w:val="ConsPlusNormal"/>
        <w:spacing w:before="220"/>
        <w:ind w:firstLine="540"/>
        <w:jc w:val="both"/>
      </w:pPr>
      <w:r>
        <w:lastRenderedPageBreak/>
        <w:t>1.3. Субсидии предоставляются из областного бюджета бюджетам муниципальных образований в целях софинансирования расходных обязательств муниципальных образований, возникающих при исполнении полномочий органов местного самоуправления по следующим вопросам местного значения:</w:t>
      </w:r>
    </w:p>
    <w:p w:rsidR="00EA29E2" w:rsidRDefault="00EA29E2">
      <w:pPr>
        <w:pStyle w:val="ConsPlusNormal"/>
        <w:spacing w:before="220"/>
        <w:ind w:firstLine="540"/>
        <w:jc w:val="both"/>
      </w:pPr>
      <w:r>
        <w:t>создание условий для организации досуга и обеспечения жителей поселения услугами организаций культуры;</w:t>
      </w:r>
    </w:p>
    <w:p w:rsidR="00EA29E2" w:rsidRDefault="00EA29E2">
      <w:pPr>
        <w:pStyle w:val="ConsPlusNormal"/>
        <w:spacing w:before="220"/>
        <w:ind w:firstLine="540"/>
        <w:jc w:val="both"/>
      </w:pPr>
      <w: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поселениях;</w:t>
      </w:r>
    </w:p>
    <w:p w:rsidR="00EA29E2" w:rsidRDefault="00EA29E2">
      <w:pPr>
        <w:pStyle w:val="ConsPlusNormal"/>
        <w:spacing w:before="220"/>
        <w:ind w:firstLine="540"/>
        <w:jc w:val="both"/>
      </w:pPr>
      <w:r>
        <w:t>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EA29E2" w:rsidRDefault="00EA29E2">
      <w:pPr>
        <w:pStyle w:val="ConsPlusNormal"/>
        <w:spacing w:before="220"/>
        <w:ind w:firstLine="540"/>
        <w:jc w:val="both"/>
      </w:pPr>
      <w:r>
        <w:t>организация предоставления дополнительного образования детей в муниципальных образовательных организациях.</w:t>
      </w:r>
    </w:p>
    <w:p w:rsidR="00EA29E2" w:rsidRDefault="00EA29E2">
      <w:pPr>
        <w:pStyle w:val="ConsPlusNormal"/>
        <w:spacing w:before="220"/>
        <w:ind w:firstLine="540"/>
        <w:jc w:val="both"/>
      </w:pPr>
      <w:r>
        <w:t>1.4. В целях настоящего Порядка под объектом культуры понимается объект капитального строительства, находящийся в собственности муниципального образования, используемый для размещения муниципального учреждения культуры или детских школ искусств по видам искусств.</w:t>
      </w:r>
    </w:p>
    <w:p w:rsidR="00EA29E2" w:rsidRDefault="00EA29E2">
      <w:pPr>
        <w:pStyle w:val="ConsPlusNormal"/>
        <w:ind w:firstLine="540"/>
        <w:jc w:val="both"/>
      </w:pPr>
    </w:p>
    <w:p w:rsidR="00EA29E2" w:rsidRDefault="00EA29E2">
      <w:pPr>
        <w:pStyle w:val="ConsPlusTitle"/>
        <w:jc w:val="center"/>
        <w:outlineLvl w:val="2"/>
      </w:pPr>
      <w:r>
        <w:t>2. Цели, условия предоставления и критерии отбора</w:t>
      </w:r>
    </w:p>
    <w:p w:rsidR="00EA29E2" w:rsidRDefault="00EA29E2">
      <w:pPr>
        <w:pStyle w:val="ConsPlusTitle"/>
        <w:jc w:val="center"/>
      </w:pPr>
      <w:r>
        <w:t>муниципальных образований для предоставления субсидий</w:t>
      </w:r>
    </w:p>
    <w:p w:rsidR="00EA29E2" w:rsidRDefault="00EA29E2">
      <w:pPr>
        <w:pStyle w:val="ConsPlusNormal"/>
        <w:ind w:firstLine="540"/>
        <w:jc w:val="both"/>
      </w:pPr>
    </w:p>
    <w:p w:rsidR="00EA29E2" w:rsidRDefault="00EA29E2">
      <w:pPr>
        <w:pStyle w:val="ConsPlusNormal"/>
        <w:ind w:firstLine="540"/>
        <w:jc w:val="both"/>
      </w:pPr>
      <w:r>
        <w:t>2.1. Субсидии предоставляются для создания объектов культуры в целях предоставления услуг в сфере культуры и услуг в области дополнительного образования на реализацию мероприятий по строительству и реконструкции объектов капитального строительства, включая проектно-изыскательские работы, на территории Ленинградской области (далее - объекты инвестиций).</w:t>
      </w:r>
    </w:p>
    <w:p w:rsidR="00EA29E2" w:rsidRDefault="00EA29E2">
      <w:pPr>
        <w:pStyle w:val="ConsPlusNormal"/>
        <w:spacing w:before="220"/>
        <w:ind w:firstLine="540"/>
        <w:jc w:val="both"/>
      </w:pPr>
      <w:r>
        <w:t>2.2. Результатом использования субсидии является ввод в эксплуатацию объекта культуры, находящегося в собственности муниципального образования Ленинградской области, промежуточным результатом использования субсидии является строительная готовность объекта (ежегодно).</w:t>
      </w:r>
    </w:p>
    <w:p w:rsidR="00EA29E2" w:rsidRDefault="00EA29E2">
      <w:pPr>
        <w:pStyle w:val="ConsPlusNormal"/>
        <w:spacing w:before="220"/>
        <w:ind w:firstLine="540"/>
        <w:jc w:val="both"/>
      </w:pPr>
      <w:r>
        <w:t>Значения результатов использования субсидии определяются в соответствии с заявкой муниципального образования и устанавливаются соглашением о предоставлении субсидии, заключаемым между комитетом по строительству и муниципальным образованием (далее - соглашение).</w:t>
      </w:r>
    </w:p>
    <w:p w:rsidR="00EA29E2" w:rsidRDefault="00EA29E2">
      <w:pPr>
        <w:pStyle w:val="ConsPlusNormal"/>
        <w:spacing w:before="220"/>
        <w:ind w:firstLine="540"/>
        <w:jc w:val="both"/>
      </w:pPr>
      <w:r>
        <w:t xml:space="preserve">2.3. Условия предоставления субсидии устанавливаются в соответствии с </w:t>
      </w:r>
      <w:hyperlink r:id="rId86" w:history="1">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EA29E2" w:rsidRDefault="00EA29E2">
      <w:pPr>
        <w:pStyle w:val="ConsPlusNormal"/>
        <w:spacing w:before="220"/>
        <w:ind w:firstLine="540"/>
        <w:jc w:val="both"/>
      </w:pPr>
      <w:r>
        <w:t xml:space="preserve">2.4. Критерием, которому должны соответствовать муниципальные образования для получения субсидии, является наличие объекта инвестиций в </w:t>
      </w:r>
      <w:hyperlink r:id="rId87" w:history="1">
        <w:r>
          <w:rPr>
            <w:color w:val="0000FF"/>
          </w:rPr>
          <w:t>Перечне</w:t>
        </w:r>
      </w:hyperlink>
      <w:r>
        <w:t xml:space="preserve"> объектов государственной программы Ленинградской области "Развитие культуры в Ленинградской области", утвержденной постановлением Правительства Ленинградской области от 25 августа 2016 года N 322 (далее - Перечень объектов государственной программы).</w:t>
      </w:r>
    </w:p>
    <w:p w:rsidR="00EA29E2" w:rsidRDefault="00EA29E2">
      <w:pPr>
        <w:pStyle w:val="ConsPlusNormal"/>
        <w:ind w:firstLine="540"/>
        <w:jc w:val="both"/>
      </w:pPr>
    </w:p>
    <w:p w:rsidR="00EA29E2" w:rsidRDefault="00EA29E2">
      <w:pPr>
        <w:pStyle w:val="ConsPlusTitle"/>
        <w:jc w:val="center"/>
        <w:outlineLvl w:val="2"/>
      </w:pPr>
      <w:r>
        <w:t>3. Отбор заявок муниципальных образований для включения</w:t>
      </w:r>
    </w:p>
    <w:p w:rsidR="00EA29E2" w:rsidRDefault="00EA29E2">
      <w:pPr>
        <w:pStyle w:val="ConsPlusTitle"/>
        <w:jc w:val="center"/>
      </w:pPr>
      <w:r>
        <w:t>объектов в адресную инвестиционную программу</w:t>
      </w:r>
    </w:p>
    <w:p w:rsidR="00EA29E2" w:rsidRDefault="00EA29E2">
      <w:pPr>
        <w:pStyle w:val="ConsPlusTitle"/>
        <w:jc w:val="center"/>
      </w:pPr>
      <w:r>
        <w:t>Ленинградской области</w:t>
      </w:r>
    </w:p>
    <w:p w:rsidR="00EA29E2" w:rsidRDefault="00EA29E2">
      <w:pPr>
        <w:pStyle w:val="ConsPlusNormal"/>
        <w:ind w:firstLine="540"/>
        <w:jc w:val="both"/>
      </w:pPr>
    </w:p>
    <w:p w:rsidR="00EA29E2" w:rsidRDefault="00EA29E2">
      <w:pPr>
        <w:pStyle w:val="ConsPlusNormal"/>
        <w:ind w:firstLine="540"/>
        <w:jc w:val="both"/>
      </w:pPr>
      <w:r>
        <w:t xml:space="preserve">3.1. Комитет по культуре и туризму Ленинградской области (далее - комитет) размещает на официальном сайте комитета в информационно-телекоммуникационной сети "Интернет" (далее - сеть "Интернет") до 1 февраля года, предшествующего году предоставления субсидии, информацию о сроках приема заявок для участия в отборе для включения в адресную инвестиционную программу Ленинградской области, порядок формирования и реализации которой утвержден </w:t>
      </w:r>
      <w:hyperlink r:id="rId88" w:history="1">
        <w:r>
          <w:rPr>
            <w:color w:val="0000FF"/>
          </w:rPr>
          <w:t>постановлением</w:t>
        </w:r>
      </w:hyperlink>
      <w:r>
        <w:t xml:space="preserve"> Правительства Ленинградской области от 25 января 2019 года N 10 "Об утверждении Положения о формировании и реализации адресной инвестиционной программы Ленинградской области и признании утратившими силу полностью или частично отдельных постановлений Правительства Ленинградской области" (далее - АИП).</w:t>
      </w:r>
    </w:p>
    <w:p w:rsidR="00EA29E2" w:rsidRDefault="00EA29E2">
      <w:pPr>
        <w:pStyle w:val="ConsPlusNormal"/>
        <w:spacing w:before="220"/>
        <w:ind w:firstLine="540"/>
        <w:jc w:val="both"/>
      </w:pPr>
      <w:bookmarkStart w:id="26" w:name="P1823"/>
      <w:bookmarkEnd w:id="26"/>
      <w:r>
        <w:t>3.2. Заявки муниципальных образований принимаются со дня размещения на официальном сайте комитета в сети "Интернет" информации о проведении отбора заявок муниципальных образований для включения объектов в АИП (далее - отбор, заявки). Период приема заявок составляет не менее 10 рабочих дней.</w:t>
      </w:r>
    </w:p>
    <w:p w:rsidR="00EA29E2" w:rsidRDefault="00EA29E2">
      <w:pPr>
        <w:pStyle w:val="ConsPlusNormal"/>
        <w:spacing w:before="220"/>
        <w:ind w:firstLine="540"/>
        <w:jc w:val="both"/>
      </w:pPr>
      <w:r>
        <w:t>Отбор муниципальных образований для предоставления субсидии проводится комиссией не позднее 15 дней с даты окончания приема заявок. Дата проведения отбора заявок устанавливается правовым актом комитета.</w:t>
      </w:r>
    </w:p>
    <w:p w:rsidR="00EA29E2" w:rsidRDefault="00EA29E2">
      <w:pPr>
        <w:pStyle w:val="ConsPlusNormal"/>
        <w:spacing w:before="220"/>
        <w:ind w:firstLine="540"/>
        <w:jc w:val="both"/>
      </w:pPr>
      <w:r>
        <w:t>Персональный состав комиссии, положение о комиссии, а также форма заявки муниципального образования и форма извещения о проведении отбора муниципальных образований утверждаются правовым актом комитета.</w:t>
      </w:r>
    </w:p>
    <w:p w:rsidR="00EA29E2" w:rsidRDefault="00EA29E2">
      <w:pPr>
        <w:pStyle w:val="ConsPlusNormal"/>
        <w:spacing w:before="220"/>
        <w:ind w:firstLine="540"/>
        <w:jc w:val="both"/>
      </w:pPr>
      <w:r>
        <w:t>Муниципальное образование несет ответственность за достоверность представленных в комиссию сведений и документов. В случае выявления факта представления в составе заявки недостоверных документов муниципальное образование несет ответственность в соответствии с законодательством Российской Федерации.</w:t>
      </w:r>
    </w:p>
    <w:p w:rsidR="00EA29E2" w:rsidRDefault="00EA29E2">
      <w:pPr>
        <w:pStyle w:val="ConsPlusNormal"/>
        <w:spacing w:before="220"/>
        <w:ind w:firstLine="540"/>
        <w:jc w:val="both"/>
      </w:pPr>
      <w:r>
        <w:t>3.3. Основанием для отклонения заявки является:</w:t>
      </w:r>
    </w:p>
    <w:p w:rsidR="00EA29E2" w:rsidRDefault="00EA29E2">
      <w:pPr>
        <w:pStyle w:val="ConsPlusNormal"/>
        <w:spacing w:before="220"/>
        <w:ind w:firstLine="540"/>
        <w:jc w:val="both"/>
      </w:pPr>
      <w:r>
        <w:t xml:space="preserve">представление муниципальным образованием заявки и прилагаемых документов, не соответствующих требованиям, установленным </w:t>
      </w:r>
      <w:hyperlink w:anchor="P1832" w:history="1">
        <w:r>
          <w:rPr>
            <w:color w:val="0000FF"/>
          </w:rPr>
          <w:t>пунктом 3.4</w:t>
        </w:r>
      </w:hyperlink>
      <w:r>
        <w:t xml:space="preserve"> настоящего Порядка;</w:t>
      </w:r>
    </w:p>
    <w:p w:rsidR="00EA29E2" w:rsidRDefault="00EA29E2">
      <w:pPr>
        <w:pStyle w:val="ConsPlusNormal"/>
        <w:spacing w:before="220"/>
        <w:ind w:firstLine="540"/>
        <w:jc w:val="both"/>
      </w:pPr>
      <w:r>
        <w:t>представление документов не в полном объеме;</w:t>
      </w:r>
    </w:p>
    <w:p w:rsidR="00EA29E2" w:rsidRDefault="00EA29E2">
      <w:pPr>
        <w:pStyle w:val="ConsPlusNormal"/>
        <w:spacing w:before="220"/>
        <w:ind w:firstLine="540"/>
        <w:jc w:val="both"/>
      </w:pPr>
      <w:r>
        <w:t xml:space="preserve">подача заявки с нарушением срока, установленного в соответствии с </w:t>
      </w:r>
      <w:hyperlink w:anchor="P1823" w:history="1">
        <w:r>
          <w:rPr>
            <w:color w:val="0000FF"/>
          </w:rPr>
          <w:t>пунктом 3.2</w:t>
        </w:r>
      </w:hyperlink>
      <w:r>
        <w:t xml:space="preserve"> настоящего Порядка.</w:t>
      </w:r>
    </w:p>
    <w:p w:rsidR="00EA29E2" w:rsidRDefault="00EA29E2">
      <w:pPr>
        <w:pStyle w:val="ConsPlusNormal"/>
        <w:spacing w:before="220"/>
        <w:ind w:firstLine="540"/>
        <w:jc w:val="both"/>
      </w:pPr>
      <w:r>
        <w:t>Муниципальное образование вправе повторно подать заявку в течение срока приема заявок.</w:t>
      </w:r>
    </w:p>
    <w:p w:rsidR="00EA29E2" w:rsidRDefault="00EA29E2">
      <w:pPr>
        <w:pStyle w:val="ConsPlusNormal"/>
        <w:spacing w:before="220"/>
        <w:ind w:firstLine="540"/>
        <w:jc w:val="both"/>
      </w:pPr>
      <w:bookmarkStart w:id="27" w:name="P1832"/>
      <w:bookmarkEnd w:id="27"/>
      <w:r>
        <w:t>3.4. К заявке прилагаются следующие документы:</w:t>
      </w:r>
    </w:p>
    <w:p w:rsidR="00EA29E2" w:rsidRDefault="00EA29E2">
      <w:pPr>
        <w:pStyle w:val="ConsPlusNormal"/>
        <w:spacing w:before="220"/>
        <w:ind w:firstLine="540"/>
        <w:jc w:val="both"/>
      </w:pPr>
      <w:r>
        <w:t>технико-экономическое обоснование необходимости строительства (реконструкции, приобретения) объекта инвестиций с положительным заключением Комитета экономического развития и инвестиционной деятельности Ленинградской области, выданным в текущем финансовом году;</w:t>
      </w:r>
    </w:p>
    <w:p w:rsidR="00EA29E2" w:rsidRDefault="00EA29E2">
      <w:pPr>
        <w:pStyle w:val="ConsPlusNormal"/>
        <w:spacing w:before="220"/>
        <w:ind w:firstLine="540"/>
        <w:jc w:val="both"/>
      </w:pPr>
      <w:r>
        <w:t>расчет ежегодных эксплуатационных расходов и расходов на материально-техническое обеспечение объекта инвестиций после ввода его в эксплуатацию;</w:t>
      </w:r>
    </w:p>
    <w:p w:rsidR="00EA29E2" w:rsidRDefault="00EA29E2">
      <w:pPr>
        <w:pStyle w:val="ConsPlusNormal"/>
        <w:spacing w:before="220"/>
        <w:ind w:firstLine="540"/>
        <w:jc w:val="both"/>
      </w:pPr>
      <w:r>
        <w:t>обязательство муниципального образования по финансовому обеспечению мероприятий за подписью главы администрации муниципального образования и руководителя финансового органа;</w:t>
      </w:r>
    </w:p>
    <w:p w:rsidR="00EA29E2" w:rsidRDefault="00EA29E2">
      <w:pPr>
        <w:pStyle w:val="ConsPlusNormal"/>
        <w:spacing w:before="220"/>
        <w:ind w:firstLine="540"/>
        <w:jc w:val="both"/>
      </w:pPr>
      <w:r>
        <w:t>правоустанавливающие документы на земельные участки и здания - объекты инвестиций;</w:t>
      </w:r>
    </w:p>
    <w:p w:rsidR="00EA29E2" w:rsidRDefault="00EA29E2">
      <w:pPr>
        <w:pStyle w:val="ConsPlusNormal"/>
        <w:spacing w:before="220"/>
        <w:ind w:firstLine="540"/>
        <w:jc w:val="both"/>
      </w:pPr>
      <w:r>
        <w:lastRenderedPageBreak/>
        <w:t>положительное заключение государственной экспертизы проектной документации и проверки достоверности определения сметной стоимости объекта капитального строительства (в случае наличия).</w:t>
      </w:r>
    </w:p>
    <w:p w:rsidR="00EA29E2" w:rsidRDefault="00EA29E2">
      <w:pPr>
        <w:pStyle w:val="ConsPlusNormal"/>
        <w:spacing w:before="220"/>
        <w:ind w:firstLine="540"/>
        <w:jc w:val="both"/>
      </w:pPr>
      <w:r>
        <w:t>3.5. Заявки муниципальных образований оцениваются в соответствии с Методикой формирования рейтинга перспективных объектов инвестиций, утвержденной правовым актом комитета.</w:t>
      </w:r>
    </w:p>
    <w:p w:rsidR="00EA29E2" w:rsidRDefault="00EA29E2">
      <w:pPr>
        <w:pStyle w:val="ConsPlusNormal"/>
        <w:spacing w:before="220"/>
        <w:ind w:firstLine="540"/>
        <w:jc w:val="both"/>
      </w:pPr>
      <w:r>
        <w:t>3.6. Решение комиссии оформляется протоколом в течение пяти рабочих дней с даты проведения заседания комиссии. Участникам отбора муниципальных образований направляется соответствующая выписка из протокола заседания комиссии (по требованию).</w:t>
      </w:r>
    </w:p>
    <w:p w:rsidR="00EA29E2" w:rsidRDefault="00EA29E2">
      <w:pPr>
        <w:pStyle w:val="ConsPlusNormal"/>
        <w:spacing w:before="220"/>
        <w:ind w:firstLine="540"/>
        <w:jc w:val="both"/>
      </w:pPr>
      <w:r>
        <w:t>3.7. Комитет в течение 14 дней с даты проведения заседания комиссии:</w:t>
      </w:r>
    </w:p>
    <w:p w:rsidR="00EA29E2" w:rsidRDefault="00EA29E2">
      <w:pPr>
        <w:pStyle w:val="ConsPlusNormal"/>
        <w:spacing w:before="220"/>
        <w:ind w:firstLine="540"/>
        <w:jc w:val="both"/>
      </w:pPr>
      <w:r>
        <w:t>1) актуализирует, утверждает правовым актом и размещает на официальном сайте комитета в сети "Интернет" рейтинг перспективных объектов инвестиций в сфере культуры;</w:t>
      </w:r>
    </w:p>
    <w:p w:rsidR="00EA29E2" w:rsidRDefault="00EA29E2">
      <w:pPr>
        <w:pStyle w:val="ConsPlusNormal"/>
        <w:spacing w:before="220"/>
        <w:ind w:firstLine="540"/>
        <w:jc w:val="both"/>
      </w:pPr>
      <w:bookmarkStart w:id="28" w:name="P1842"/>
      <w:bookmarkEnd w:id="28"/>
      <w:r>
        <w:t>2) обобщает представленные заявки и направляет их в комитет по строительству с приложением обоснования (расчета) влияния ввода в эксплуатацию объекта инвестиций на индикаторы государственной программы Ленинградской области "Развитие культуры в Ленинградской области".</w:t>
      </w:r>
    </w:p>
    <w:p w:rsidR="00EA29E2" w:rsidRDefault="00EA29E2">
      <w:pPr>
        <w:pStyle w:val="ConsPlusNormal"/>
        <w:spacing w:before="220"/>
        <w:ind w:firstLine="540"/>
        <w:jc w:val="both"/>
      </w:pPr>
      <w:r>
        <w:t xml:space="preserve">3.8. Комитет по строительству представляет на рассмотрение комиссии при Правительстве Ленинградской области по бюджетным проектировкам заявки, указанные в </w:t>
      </w:r>
      <w:hyperlink w:anchor="P1842" w:history="1">
        <w:r>
          <w:rPr>
            <w:color w:val="0000FF"/>
          </w:rPr>
          <w:t>подпункте 2 пункта 3.7</w:t>
        </w:r>
      </w:hyperlink>
      <w:r>
        <w:t xml:space="preserve"> настоящего Порядка, одновременно с заключениями о наличии проектной документации на строительство (реконструкцию) объекта или о наличии исходно-разрешительной документации для выполнения проектно-изыскательских работ в отношении вновь начинаемых объектов, о возможности областного (местного) бюджета финансировать расходы, возникающие в результате ввода их в эксплуатацию и заключениями Комитета экономического развития и инвестиционной деятельности Ленинградской области по итогам рассмотрения технико-экономического обоснования необходимости строительства (реконструкции, приобретения) объекта.</w:t>
      </w:r>
    </w:p>
    <w:p w:rsidR="00EA29E2" w:rsidRDefault="00EA29E2">
      <w:pPr>
        <w:pStyle w:val="ConsPlusNormal"/>
        <w:spacing w:before="220"/>
        <w:ind w:firstLine="540"/>
        <w:jc w:val="both"/>
      </w:pPr>
      <w:r>
        <w:t>3.9. Перечень объектов государственной программы утверждается нормативным правовым актом Правительства Ленинградской области в соответствии с протоколом результатов отбора объектов инвестиций комиссии при Правительстве Ленинградской области по бюджетным проектировкам.</w:t>
      </w:r>
    </w:p>
    <w:p w:rsidR="00EA29E2" w:rsidRDefault="00EA29E2">
      <w:pPr>
        <w:pStyle w:val="ConsPlusNormal"/>
        <w:ind w:firstLine="540"/>
        <w:jc w:val="both"/>
      </w:pPr>
    </w:p>
    <w:p w:rsidR="00EA29E2" w:rsidRDefault="00EA29E2">
      <w:pPr>
        <w:pStyle w:val="ConsPlusTitle"/>
        <w:jc w:val="center"/>
        <w:outlineLvl w:val="2"/>
      </w:pPr>
      <w:r>
        <w:t>4. Порядок предоставления, распределения</w:t>
      </w:r>
    </w:p>
    <w:p w:rsidR="00EA29E2" w:rsidRDefault="00EA29E2">
      <w:pPr>
        <w:pStyle w:val="ConsPlusTitle"/>
        <w:jc w:val="center"/>
      </w:pPr>
      <w:r>
        <w:t>и расходования субсидий</w:t>
      </w:r>
    </w:p>
    <w:p w:rsidR="00EA29E2" w:rsidRDefault="00EA29E2">
      <w:pPr>
        <w:pStyle w:val="ConsPlusNormal"/>
        <w:ind w:firstLine="540"/>
        <w:jc w:val="both"/>
      </w:pPr>
    </w:p>
    <w:p w:rsidR="00EA29E2" w:rsidRDefault="00EA29E2">
      <w:pPr>
        <w:pStyle w:val="ConsPlusNormal"/>
        <w:ind w:firstLine="540"/>
        <w:jc w:val="both"/>
      </w:pPr>
      <w:r>
        <w:t>4.1. Распределение субсидий утверждается нормативным правовым актом Правительства Ленинградской области не позднее 1 февраля года, в котором планируется предоставление субсидий.</w:t>
      </w:r>
    </w:p>
    <w:p w:rsidR="00EA29E2" w:rsidRDefault="00EA29E2">
      <w:pPr>
        <w:pStyle w:val="ConsPlusNormal"/>
        <w:spacing w:before="220"/>
        <w:ind w:firstLine="540"/>
        <w:jc w:val="both"/>
      </w:pPr>
      <w:r>
        <w:t xml:space="preserve">Порядок внесения изменений в утвержденное распределение субсидии и основания устанавливаются в соответствии с </w:t>
      </w:r>
      <w:hyperlink r:id="rId89" w:history="1">
        <w:r>
          <w:rPr>
            <w:color w:val="0000FF"/>
          </w:rPr>
          <w:t>разделом 4</w:t>
        </w:r>
      </w:hyperlink>
      <w:r>
        <w:t xml:space="preserve"> Положения о формировании и реализации адресной инвестиционной программы Ленинградской области, утвержденного постановлением Правительства Ленинградской области от 25 января 2019 года N 10.</w:t>
      </w:r>
    </w:p>
    <w:p w:rsidR="00EA29E2" w:rsidRDefault="00EA29E2">
      <w:pPr>
        <w:pStyle w:val="ConsPlusNormal"/>
        <w:spacing w:before="220"/>
        <w:ind w:firstLine="540"/>
        <w:jc w:val="both"/>
      </w:pPr>
      <w:r>
        <w:t>4.2. Распределение субсидии осуществляется в соответствии с перечнем объектов государственной программы по формуле:</w:t>
      </w:r>
    </w:p>
    <w:p w:rsidR="00EA29E2" w:rsidRDefault="00EA29E2">
      <w:pPr>
        <w:pStyle w:val="ConsPlusNormal"/>
        <w:ind w:firstLine="540"/>
        <w:jc w:val="both"/>
      </w:pPr>
    </w:p>
    <w:p w:rsidR="00EA29E2" w:rsidRDefault="00EA29E2">
      <w:pPr>
        <w:pStyle w:val="ConsPlusNormal"/>
        <w:jc w:val="center"/>
      </w:pPr>
      <w:r>
        <w:t>С</w:t>
      </w:r>
      <w:r>
        <w:rPr>
          <w:vertAlign w:val="subscript"/>
        </w:rPr>
        <w:t>i</w:t>
      </w:r>
      <w:r>
        <w:t xml:space="preserve"> = ЗС</w:t>
      </w:r>
      <w:r>
        <w:rPr>
          <w:vertAlign w:val="subscript"/>
        </w:rPr>
        <w:t>i</w:t>
      </w:r>
      <w:r>
        <w:t xml:space="preserve"> x УС</w:t>
      </w:r>
      <w:r>
        <w:rPr>
          <w:vertAlign w:val="subscript"/>
        </w:rPr>
        <w:t>i</w:t>
      </w:r>
      <w:r>
        <w:t>,</w:t>
      </w:r>
    </w:p>
    <w:p w:rsidR="00EA29E2" w:rsidRDefault="00EA29E2">
      <w:pPr>
        <w:pStyle w:val="ConsPlusNormal"/>
        <w:ind w:firstLine="540"/>
        <w:jc w:val="both"/>
      </w:pPr>
    </w:p>
    <w:p w:rsidR="00EA29E2" w:rsidRDefault="00EA29E2">
      <w:pPr>
        <w:pStyle w:val="ConsPlusNormal"/>
        <w:ind w:firstLine="540"/>
        <w:jc w:val="both"/>
      </w:pPr>
      <w:r>
        <w:t>где:</w:t>
      </w:r>
    </w:p>
    <w:p w:rsidR="00EA29E2" w:rsidRDefault="00EA29E2">
      <w:pPr>
        <w:pStyle w:val="ConsPlusNormal"/>
        <w:spacing w:before="220"/>
        <w:ind w:firstLine="540"/>
        <w:jc w:val="both"/>
      </w:pPr>
      <w:r>
        <w:lastRenderedPageBreak/>
        <w:t>С</w:t>
      </w:r>
      <w:r>
        <w:rPr>
          <w:vertAlign w:val="subscript"/>
        </w:rPr>
        <w:t>i</w:t>
      </w:r>
      <w:r>
        <w:t xml:space="preserve"> - объем субсидии бюджету i-го муниципального образования;</w:t>
      </w:r>
    </w:p>
    <w:p w:rsidR="00EA29E2" w:rsidRDefault="00EA29E2">
      <w:pPr>
        <w:pStyle w:val="ConsPlusNormal"/>
        <w:spacing w:before="220"/>
        <w:ind w:firstLine="540"/>
        <w:jc w:val="both"/>
      </w:pPr>
      <w:r>
        <w:t>ЗС</w:t>
      </w:r>
      <w:r>
        <w:rPr>
          <w:vertAlign w:val="subscript"/>
        </w:rPr>
        <w:t>i</w:t>
      </w:r>
      <w: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субсидий;</w:t>
      </w:r>
    </w:p>
    <w:p w:rsidR="00EA29E2" w:rsidRDefault="00EA29E2">
      <w:pPr>
        <w:pStyle w:val="ConsPlusNormal"/>
        <w:spacing w:before="220"/>
        <w:ind w:firstLine="540"/>
        <w:jc w:val="both"/>
      </w:pPr>
      <w:r>
        <w:t>УС</w:t>
      </w:r>
      <w:r>
        <w:rPr>
          <w:vertAlign w:val="subscript"/>
        </w:rPr>
        <w:t>i</w:t>
      </w:r>
      <w:r>
        <w:t xml:space="preserve"> - предельный уровень софинансирования для i-го муниципального образования.</w:t>
      </w:r>
    </w:p>
    <w:p w:rsidR="00EA29E2" w:rsidRDefault="00EA29E2">
      <w:pPr>
        <w:pStyle w:val="ConsPlusNormal"/>
        <w:ind w:firstLine="540"/>
        <w:jc w:val="both"/>
      </w:pPr>
    </w:p>
    <w:p w:rsidR="00EA29E2" w:rsidRDefault="00EA29E2">
      <w:pPr>
        <w:pStyle w:val="ConsPlusNormal"/>
        <w:ind w:firstLine="540"/>
        <w:jc w:val="both"/>
      </w:pPr>
      <w:r>
        <w:t>Предельные уровни софинансирования устанавливаются ежегодно до 1 июля в разрезе муниципальных образований на очередной финансовый год и на плановый период распоряжением Правительства Ленинградской области.</w:t>
      </w:r>
    </w:p>
    <w:p w:rsidR="00EA29E2" w:rsidRDefault="00EA29E2">
      <w:pPr>
        <w:pStyle w:val="ConsPlusNormal"/>
        <w:spacing w:before="220"/>
        <w:ind w:firstLine="540"/>
        <w:jc w:val="both"/>
      </w:pPr>
      <w:r>
        <w:t>Изменение утвержденного распределения субсидии производится в следующих случаях:</w:t>
      </w:r>
    </w:p>
    <w:p w:rsidR="00EA29E2" w:rsidRDefault="00EA29E2">
      <w:pPr>
        <w:pStyle w:val="ConsPlusNormal"/>
        <w:spacing w:before="220"/>
        <w:ind w:firstLine="540"/>
        <w:jc w:val="both"/>
      </w:pPr>
      <w:r>
        <w:t>а) при уточнении расчетного объема расходов, необходимого для достижения значений целевых показателей результативности;</w:t>
      </w:r>
    </w:p>
    <w:p w:rsidR="00EA29E2" w:rsidRDefault="00EA29E2">
      <w:pPr>
        <w:pStyle w:val="ConsPlusNormal"/>
        <w:spacing w:before="220"/>
        <w:ind w:firstLine="540"/>
        <w:jc w:val="both"/>
      </w:pPr>
      <w:r>
        <w:t>б) в связи с изменением объема бюджетных ассигнований областного бюджета на предоставление субсидии;</w:t>
      </w:r>
    </w:p>
    <w:p w:rsidR="00EA29E2" w:rsidRDefault="00EA29E2">
      <w:pPr>
        <w:pStyle w:val="ConsPlusNormal"/>
        <w:spacing w:before="220"/>
        <w:ind w:firstLine="540"/>
        <w:jc w:val="both"/>
      </w:pPr>
      <w:r>
        <w:t>в) при распределении нераспределенного объема субсидий;</w:t>
      </w:r>
    </w:p>
    <w:p w:rsidR="00EA29E2" w:rsidRDefault="00EA29E2">
      <w:pPr>
        <w:pStyle w:val="ConsPlusNormal"/>
        <w:spacing w:before="220"/>
        <w:ind w:firstLine="540"/>
        <w:jc w:val="both"/>
      </w:pPr>
      <w:r>
        <w:t>г) при отказе муниципального образования от заключения соглашения;</w:t>
      </w:r>
    </w:p>
    <w:p w:rsidR="00EA29E2" w:rsidRDefault="00EA29E2">
      <w:pPr>
        <w:pStyle w:val="ConsPlusNormal"/>
        <w:spacing w:before="220"/>
        <w:ind w:firstLine="540"/>
        <w:jc w:val="both"/>
      </w:pPr>
      <w:r>
        <w:t>д) в случае незаключения в установленный срок соглашения;</w:t>
      </w:r>
    </w:p>
    <w:p w:rsidR="00EA29E2" w:rsidRDefault="00EA29E2">
      <w:pPr>
        <w:pStyle w:val="ConsPlusNormal"/>
        <w:spacing w:before="220"/>
        <w:ind w:firstLine="540"/>
        <w:jc w:val="both"/>
      </w:pPr>
      <w:r>
        <w:t>е) при расторжении заключенного соглашения.</w:t>
      </w:r>
    </w:p>
    <w:p w:rsidR="00EA29E2" w:rsidRDefault="00EA29E2">
      <w:pPr>
        <w:pStyle w:val="ConsPlusNormal"/>
        <w:spacing w:before="220"/>
        <w:ind w:firstLine="540"/>
        <w:jc w:val="both"/>
      </w:pPr>
      <w:r>
        <w:t>4.3. Соглашение о предоставлении субсидии без учета средств федерального бюджета между комитетом по строительству и администрацией муниципального образования заключается в информационной системе "Управление бюджетным процессом Ленинградской области" по типовой форме, установленной Комитетом финансов Ленинградской области, не позднее 15 февраля года предоставления субсидии.</w:t>
      </w:r>
    </w:p>
    <w:p w:rsidR="00EA29E2" w:rsidRDefault="00EA29E2">
      <w:pPr>
        <w:pStyle w:val="ConsPlusNormal"/>
        <w:spacing w:before="220"/>
        <w:ind w:firstLine="540"/>
        <w:jc w:val="both"/>
      </w:pPr>
      <w:r>
        <w:t>В случаях внесения изменений в распределение субсидий заключение новых соглашений о предоставлении субсидий или дополнительных соглашений к действующим соглашениям, предусматривающих внесение в них изменений и их расторжение, осуществляется не позднее 30 календарных дней после официального опубликования нормативного правового акта Правительства Ленинградской области о распределении субсидий.</w:t>
      </w:r>
    </w:p>
    <w:p w:rsidR="00EA29E2" w:rsidRDefault="00EA29E2">
      <w:pPr>
        <w:pStyle w:val="ConsPlusNormal"/>
        <w:spacing w:before="220"/>
        <w:ind w:firstLine="540"/>
        <w:jc w:val="both"/>
      </w:pPr>
      <w:r>
        <w:t>При включении муниципального образования в перечень получателей субсидии в связи с увеличением объема бюджетных ассигнований областного бюджета на предоставление субсидии, а также при изменении утвержденного для муниципального образования объема субсидии соглашение (дополнительное соглашение) заключается не позднее 10 рабочих дней после утверждения изменений в распределение субсидии.</w:t>
      </w:r>
    </w:p>
    <w:p w:rsidR="00EA29E2" w:rsidRDefault="00EA29E2">
      <w:pPr>
        <w:pStyle w:val="ConsPlusNormal"/>
        <w:spacing w:before="220"/>
        <w:ind w:firstLine="540"/>
        <w:jc w:val="both"/>
      </w:pPr>
      <w:r>
        <w:t>Муниципальные образования при заключении соглашения представляют в комитет по строительству выписку из бюджета муниципального образования (выписку из сводной бюджетной росписи бюджета муниципального образования), подтверждающую наличие в бюджете муниципального образования (сводной бюджетной росписи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его исполнения, включая размер планируемой к предоставлению из областного бюджета субсидии, а также муниципальные программы, предусматривающие мероприятия, на софинансирование которых предоставляются субсидии.</w:t>
      </w:r>
    </w:p>
    <w:p w:rsidR="00EA29E2" w:rsidRDefault="00EA29E2">
      <w:pPr>
        <w:pStyle w:val="ConsPlusNormal"/>
        <w:spacing w:before="220"/>
        <w:ind w:firstLine="540"/>
        <w:jc w:val="both"/>
      </w:pPr>
      <w:r>
        <w:lastRenderedPageBreak/>
        <w:t xml:space="preserve">4.3.1. Соглашение о предоставлении субсидии с учетом средств федерального бюджета заключается в электронном виде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90" w:history="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N 999.</w:t>
      </w:r>
    </w:p>
    <w:p w:rsidR="00EA29E2" w:rsidRDefault="00EA29E2">
      <w:pPr>
        <w:pStyle w:val="ConsPlusNormal"/>
        <w:spacing w:before="220"/>
        <w:ind w:firstLine="540"/>
        <w:jc w:val="both"/>
      </w:pPr>
      <w:r>
        <w:t>4.4. Принятие решения о подтверждении потребности в текущем финансовом году в остатках субсидии, предоставленной в отчетном году, допускается однократно в течение срока действия соглашения.</w:t>
      </w:r>
    </w:p>
    <w:p w:rsidR="00EA29E2" w:rsidRDefault="00EA29E2">
      <w:pPr>
        <w:pStyle w:val="ConsPlusNormal"/>
        <w:spacing w:before="220"/>
        <w:ind w:firstLine="540"/>
        <w:jc w:val="both"/>
      </w:pPr>
      <w:r>
        <w:t>4.5. Перечисление субсидий осуществляется комитетом по строительству на счета главных администраторов доходов бюджета в муниципальных образованиях, открытые в территориальных отделах Управления Федерального казначейства по Ленинградской области.</w:t>
      </w:r>
    </w:p>
    <w:p w:rsidR="00EA29E2" w:rsidRDefault="00EA29E2">
      <w:pPr>
        <w:pStyle w:val="ConsPlusNormal"/>
        <w:spacing w:before="220"/>
        <w:ind w:firstLine="540"/>
        <w:jc w:val="both"/>
      </w:pPr>
      <w:r>
        <w:t>4.6. Перечисление субсидии осуществляется исходя из потребности в оплате денежных обязательств по расходам муниципального образования, источником финансового обеспечения которых является субсидия.</w:t>
      </w:r>
    </w:p>
    <w:p w:rsidR="00EA29E2" w:rsidRDefault="00EA29E2">
      <w:pPr>
        <w:pStyle w:val="ConsPlusNormal"/>
        <w:spacing w:before="220"/>
        <w:ind w:firstLine="540"/>
        <w:jc w:val="both"/>
      </w:pPr>
      <w:r>
        <w:t>Муниципальные образования представляют в комитет по строительству документы, подтверждающие потребность в осуществлении расходов.</w:t>
      </w:r>
    </w:p>
    <w:p w:rsidR="00EA29E2" w:rsidRDefault="00EA29E2">
      <w:pPr>
        <w:pStyle w:val="ConsPlusNormal"/>
        <w:spacing w:before="220"/>
        <w:ind w:firstLine="540"/>
        <w:jc w:val="both"/>
      </w:pPr>
      <w:r>
        <w:t>Исчерпывающий перечень и формы документов, подтверждающих потребность в осуществлении расходов за счет средств субсидий (далее - документы), определяются соглашением.</w:t>
      </w:r>
    </w:p>
    <w:p w:rsidR="00EA29E2" w:rsidRDefault="00EA29E2">
      <w:pPr>
        <w:pStyle w:val="ConsPlusNormal"/>
        <w:spacing w:before="220"/>
        <w:ind w:firstLine="540"/>
        <w:jc w:val="both"/>
      </w:pPr>
      <w:r>
        <w:t>Ответственность за достоверность представляемых в комитет по строительству сведений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w:t>
      </w:r>
    </w:p>
    <w:p w:rsidR="00EA29E2" w:rsidRDefault="00EA29E2">
      <w:pPr>
        <w:pStyle w:val="ConsPlusNormal"/>
        <w:spacing w:before="220"/>
        <w:ind w:firstLine="540"/>
        <w:jc w:val="both"/>
      </w:pPr>
      <w:r>
        <w:t>4.7. Комитет по строительству проверяет полноту и корректность представленных муниципальным образованием документов в течение трех рабочих дней с даты их регистрации в канцелярии комитета по строительству.</w:t>
      </w:r>
    </w:p>
    <w:p w:rsidR="00EA29E2" w:rsidRDefault="00EA29E2">
      <w:pPr>
        <w:pStyle w:val="ConsPlusNormal"/>
        <w:spacing w:before="220"/>
        <w:ind w:firstLine="540"/>
        <w:jc w:val="both"/>
      </w:pPr>
      <w:r>
        <w:t>При отсутствии замечаний к полноте и корректности представленных документов средства субсидий подлежат перечислению в срок не позднее семи рабочих дней с даты представления документов.</w:t>
      </w:r>
    </w:p>
    <w:p w:rsidR="00EA29E2" w:rsidRDefault="00EA29E2">
      <w:pPr>
        <w:pStyle w:val="ConsPlusNormal"/>
        <w:spacing w:before="220"/>
        <w:ind w:firstLine="540"/>
        <w:jc w:val="both"/>
      </w:pPr>
      <w:r>
        <w:t>4.8.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rsidR="00EA29E2" w:rsidRDefault="00EA29E2">
      <w:pPr>
        <w:pStyle w:val="ConsPlusNormal"/>
        <w:spacing w:before="220"/>
        <w:ind w:firstLine="540"/>
        <w:jc w:val="both"/>
      </w:pPr>
      <w:r>
        <w:t>4.9. Средства субсидии, использованные муниципальным образованием не по целевому назначению, подлежат возврату в областной бюджет в порядке, установленном законодательством.</w:t>
      </w:r>
    </w:p>
    <w:p w:rsidR="00EA29E2" w:rsidRDefault="00EA29E2">
      <w:pPr>
        <w:pStyle w:val="ConsPlusNormal"/>
        <w:spacing w:before="220"/>
        <w:ind w:firstLine="540"/>
        <w:jc w:val="both"/>
      </w:pPr>
      <w:r>
        <w:t xml:space="preserve">4.10. При невыполнении муниципальным образованием условий соглашения к муниципальному образованию применяются меры финансовой ответственности по основаниям и в порядке, предусмотренном </w:t>
      </w:r>
      <w:hyperlink r:id="rId91" w:history="1">
        <w:r>
          <w:rPr>
            <w:color w:val="0000FF"/>
          </w:rPr>
          <w:t>разделом 5</w:t>
        </w:r>
      </w:hyperlink>
      <w:r>
        <w:t xml:space="preserve"> Правил.</w:t>
      </w:r>
    </w:p>
    <w:p w:rsidR="00EA29E2" w:rsidRDefault="00EA29E2">
      <w:pPr>
        <w:pStyle w:val="ConsPlusNormal"/>
        <w:spacing w:before="220"/>
        <w:ind w:firstLine="540"/>
        <w:jc w:val="both"/>
      </w:pPr>
      <w:r>
        <w:t>4.11.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EA29E2" w:rsidRDefault="00EA29E2">
      <w:pPr>
        <w:pStyle w:val="ConsPlusNormal"/>
        <w:spacing w:before="220"/>
        <w:ind w:firstLine="540"/>
        <w:jc w:val="both"/>
      </w:pPr>
      <w:r>
        <w:t xml:space="preserve">Контроль за соблюдением муниципальными образованиями целей, порядка и условий </w:t>
      </w:r>
      <w:r>
        <w:lastRenderedPageBreak/>
        <w:t>предоставления субсидий, а также за соблюдением условий соглашения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jc w:val="right"/>
        <w:outlineLvl w:val="1"/>
      </w:pPr>
      <w:r>
        <w:t>Приложение 5</w:t>
      </w:r>
    </w:p>
    <w:p w:rsidR="00EA29E2" w:rsidRDefault="00EA29E2">
      <w:pPr>
        <w:pStyle w:val="ConsPlusNormal"/>
        <w:jc w:val="right"/>
      </w:pPr>
      <w:r>
        <w:t>к государственной программе...</w:t>
      </w:r>
    </w:p>
    <w:p w:rsidR="00EA29E2" w:rsidRDefault="00EA29E2">
      <w:pPr>
        <w:pStyle w:val="ConsPlusNormal"/>
        <w:ind w:firstLine="540"/>
        <w:jc w:val="both"/>
      </w:pPr>
    </w:p>
    <w:p w:rsidR="00EA29E2" w:rsidRDefault="00EA29E2">
      <w:pPr>
        <w:pStyle w:val="ConsPlusTitle"/>
        <w:jc w:val="center"/>
      </w:pPr>
      <w:bookmarkStart w:id="29" w:name="P1894"/>
      <w:bookmarkEnd w:id="29"/>
      <w:r>
        <w:t>ПОРЯДОК</w:t>
      </w:r>
    </w:p>
    <w:p w:rsidR="00EA29E2" w:rsidRDefault="00EA29E2">
      <w:pPr>
        <w:pStyle w:val="ConsPlusTitle"/>
        <w:jc w:val="center"/>
      </w:pPr>
      <w:r>
        <w:t>ПРЕДОСТАВЛЕНИЯ И РАСПРЕДЕЛЕНИЯ СУБСИДИЙ ИЗ ОБЛАСТНОГО</w:t>
      </w:r>
    </w:p>
    <w:p w:rsidR="00EA29E2" w:rsidRDefault="00EA29E2">
      <w:pPr>
        <w:pStyle w:val="ConsPlusTitle"/>
        <w:jc w:val="center"/>
      </w:pPr>
      <w:r>
        <w:t>БЮДЖЕТА ЛЕНИНГРАДСКОЙ ОБЛАСТИ БЮДЖЕТАМ МУНИЦИПАЛЬНЫХ</w:t>
      </w:r>
    </w:p>
    <w:p w:rsidR="00EA29E2" w:rsidRDefault="00EA29E2">
      <w:pPr>
        <w:pStyle w:val="ConsPlusTitle"/>
        <w:jc w:val="center"/>
      </w:pPr>
      <w:r>
        <w:t>ОБРАЗОВАНИЙ ЛЕНИНГРАДСКОЙ ОБЛАСТИ НА ПРОВЕДЕНИЕ РАБОТ</w:t>
      </w:r>
    </w:p>
    <w:p w:rsidR="00EA29E2" w:rsidRDefault="00EA29E2">
      <w:pPr>
        <w:pStyle w:val="ConsPlusTitle"/>
        <w:jc w:val="center"/>
      </w:pPr>
      <w:r>
        <w:t>ПО СОХРАНЕНИЮ ОБЪЕКТОВ КУЛЬТУРНОГО НАСЛЕДИЯ, РАСПОЛОЖЕННЫХ</w:t>
      </w:r>
    </w:p>
    <w:p w:rsidR="00EA29E2" w:rsidRDefault="00EA29E2">
      <w:pPr>
        <w:pStyle w:val="ConsPlusTitle"/>
        <w:jc w:val="center"/>
      </w:pPr>
      <w:r>
        <w:t>НА ТЕРРИТОРИИ ЛЕНИНГРАДСКОЙ ОБЛАСТИ, НАХОДЯЩИХСЯ</w:t>
      </w:r>
    </w:p>
    <w:p w:rsidR="00EA29E2" w:rsidRDefault="00EA29E2">
      <w:pPr>
        <w:pStyle w:val="ConsPlusTitle"/>
        <w:jc w:val="center"/>
      </w:pPr>
      <w:r>
        <w:t>В СОБСТВЕННОСТИ МУНИЦИПАЛЬНЫХ ОБРАЗОВАНИЙ</w:t>
      </w:r>
    </w:p>
    <w:p w:rsidR="00EA29E2" w:rsidRDefault="00EA29E2">
      <w:pPr>
        <w:pStyle w:val="ConsPlusTitle"/>
        <w:jc w:val="center"/>
      </w:pPr>
      <w:r>
        <w:t>ЛЕНИНГРАДСКОЙ ОБЛАСТИ</w:t>
      </w:r>
    </w:p>
    <w:p w:rsidR="00EA29E2" w:rsidRDefault="00EA29E2">
      <w:pPr>
        <w:pStyle w:val="ConsPlusNormal"/>
        <w:ind w:firstLine="540"/>
        <w:jc w:val="both"/>
      </w:pPr>
    </w:p>
    <w:p w:rsidR="00EA29E2" w:rsidRDefault="00EA29E2">
      <w:pPr>
        <w:pStyle w:val="ConsPlusTitle"/>
        <w:jc w:val="center"/>
        <w:outlineLvl w:val="2"/>
      </w:pPr>
      <w:r>
        <w:t>1. Общие положения</w:t>
      </w:r>
    </w:p>
    <w:p w:rsidR="00EA29E2" w:rsidRDefault="00EA29E2">
      <w:pPr>
        <w:pStyle w:val="ConsPlusNormal"/>
        <w:ind w:firstLine="540"/>
        <w:jc w:val="both"/>
      </w:pPr>
    </w:p>
    <w:p w:rsidR="00EA29E2" w:rsidRDefault="00EA29E2">
      <w:pPr>
        <w:pStyle w:val="ConsPlusNormal"/>
        <w:ind w:firstLine="540"/>
        <w:jc w:val="both"/>
      </w:pPr>
      <w:r>
        <w:t>1.1. Настоящий Порядок определяет цели, условия, порядок предоставления и распределения субсидий из областного бюджета Ленинградской области бюджетам муниципальных образований Ленинградской области (далее - муниципальные образования) на проведение работ по сохранению объектов культурного наследия, расположенных на территории Ленинградской области, находящихся в собственности муниципальных образований, в рамках государственной программы Ленинградской области "Развитие культуры в Ленинградской области" (далее - субсидии).</w:t>
      </w:r>
    </w:p>
    <w:p w:rsidR="00EA29E2" w:rsidRDefault="00EA29E2">
      <w:pPr>
        <w:pStyle w:val="ConsPlusNormal"/>
        <w:spacing w:before="220"/>
        <w:ind w:firstLine="540"/>
        <w:jc w:val="both"/>
      </w:pPr>
      <w:r>
        <w:t xml:space="preserve">Субсидии предоставляются в целях софинансирования расходных обязательств, установленных </w:t>
      </w:r>
      <w:hyperlink r:id="rId92" w:history="1">
        <w:r>
          <w:rPr>
            <w:color w:val="0000FF"/>
          </w:rPr>
          <w:t>пунктом 13 части 1 статьи 14</w:t>
        </w:r>
      </w:hyperlink>
      <w:r>
        <w:t xml:space="preserve">, </w:t>
      </w:r>
      <w:hyperlink r:id="rId93" w:history="1">
        <w:r>
          <w:rPr>
            <w:color w:val="0000FF"/>
          </w:rPr>
          <w:t>пунктом 19.3 части 1 статьи 15</w:t>
        </w:r>
      </w:hyperlink>
      <w:r>
        <w:t xml:space="preserve"> и </w:t>
      </w:r>
      <w:hyperlink r:id="rId94" w:history="1">
        <w:r>
          <w:rPr>
            <w:color w:val="0000FF"/>
          </w:rPr>
          <w:t>пунктом 18 части 1 статьи 16</w:t>
        </w:r>
      </w:hyperlink>
      <w:r>
        <w:t xml:space="preserve"> Федерального закона от 6 октября 2003 года N 131-ФЗ "Об общих принципах организации местного самоуправления в Российской Федерации" (решение вопросов местного значения городского поселения в части сохранения, использования и популяризации объектов культурного наследия (памятников истории и культуры).</w:t>
      </w:r>
    </w:p>
    <w:p w:rsidR="00EA29E2" w:rsidRDefault="00EA29E2">
      <w:pPr>
        <w:pStyle w:val="ConsPlusNormal"/>
        <w:spacing w:before="220"/>
        <w:ind w:firstLine="540"/>
        <w:jc w:val="both"/>
      </w:pPr>
      <w:r>
        <w:t>1.2. Предоставление субсидий осуществляется в соответствии со сводной бюджетной росписью областного бюджета Ленинградской области на текущий финансовый год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сохранению культурного наследия Ленинградской области (далее - комитет).</w:t>
      </w:r>
    </w:p>
    <w:p w:rsidR="00EA29E2" w:rsidRDefault="00EA29E2">
      <w:pPr>
        <w:pStyle w:val="ConsPlusNormal"/>
        <w:spacing w:before="220"/>
        <w:ind w:firstLine="540"/>
        <w:jc w:val="both"/>
      </w:pPr>
      <w:r>
        <w:t>1.3. В целях настоящего Порядка используются следующие понятия:</w:t>
      </w:r>
    </w:p>
    <w:p w:rsidR="00EA29E2" w:rsidRDefault="00EA29E2">
      <w:pPr>
        <w:pStyle w:val="ConsPlusNormal"/>
        <w:spacing w:before="220"/>
        <w:ind w:firstLine="540"/>
        <w:jc w:val="both"/>
      </w:pPr>
      <w:r>
        <w:t>объект культурного наследия - объект недвижимого имущества, находящийся в собственности муниципального образования, расположенный на территории Ленинградской области (за исключением объектов археологического наследия, многоквартирных домов с количеством квартир более чем пять, парков, земельных участков, на которых расположены элементы благоустройства, малые архитектурные формы, памятников, стел или иных объектов, посвященных событиям Великой Отечественной войны), в отношении которого принято решение о включении в единый государственный реестр объектов культурного наследия (памятников истории и культуры) народов Российской Федерации по виду объекта - памятник;</w:t>
      </w:r>
    </w:p>
    <w:p w:rsidR="00EA29E2" w:rsidRDefault="00EA29E2">
      <w:pPr>
        <w:pStyle w:val="ConsPlusNormal"/>
        <w:spacing w:before="220"/>
        <w:ind w:firstLine="540"/>
        <w:jc w:val="both"/>
      </w:pPr>
      <w:r>
        <w:lastRenderedPageBreak/>
        <w:t xml:space="preserve">разработка проектной документации на выполнение работ по сохранению объекта культурного наследия - разработка и оформление научно-проектной документации и(или) проектной документации для проведения работ по сохранению объекта культурного наследия (консервации, ремонта, реставрации, приспособления объекта для современного использования) в соответствии с </w:t>
      </w:r>
      <w:hyperlink r:id="rId95" w:history="1">
        <w:r>
          <w:rPr>
            <w:color w:val="0000FF"/>
          </w:rPr>
          <w:t>пунктами 3.1.21</w:t>
        </w:r>
      </w:hyperlink>
      <w:r>
        <w:t xml:space="preserve"> и </w:t>
      </w:r>
      <w:hyperlink r:id="rId96" w:history="1">
        <w:r>
          <w:rPr>
            <w:color w:val="0000FF"/>
          </w:rPr>
          <w:t>3.1.22</w:t>
        </w:r>
      </w:hyperlink>
      <w:r>
        <w:t xml:space="preserve"> Национального стандарта Российской Федерации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утвержденного и введенного в действие приказом Росстандарта от 28 августа 2013 года N 593-ст (далее - ГОСТ Р 55528-2013), и проведение государственной историко-культурной экспертизы проектной документации в соответствии с </w:t>
      </w:r>
      <w:hyperlink r:id="rId97" w:history="1">
        <w:r>
          <w:rPr>
            <w:color w:val="0000FF"/>
          </w:rPr>
          <w:t>Положением</w:t>
        </w:r>
      </w:hyperlink>
      <w:r>
        <w:t xml:space="preserve"> о государственной историко-культурной экспертизе, утвержденным постановлением Правительства Российской Федерации от 15 июля 2009 года N 569;</w:t>
      </w:r>
    </w:p>
    <w:p w:rsidR="00EA29E2" w:rsidRDefault="00EA29E2">
      <w:pPr>
        <w:pStyle w:val="ConsPlusNormal"/>
        <w:spacing w:before="220"/>
        <w:ind w:firstLine="540"/>
        <w:jc w:val="both"/>
      </w:pPr>
      <w:r>
        <w:t xml:space="preserve">проведение реставрационных работ - проведение производственных ремонтно-реставрационных работ в соответствии с </w:t>
      </w:r>
      <w:hyperlink r:id="rId98" w:history="1">
        <w:r>
          <w:rPr>
            <w:color w:val="0000FF"/>
          </w:rPr>
          <w:t>пунктами 3.1.11</w:t>
        </w:r>
      </w:hyperlink>
      <w:r>
        <w:t xml:space="preserve"> - </w:t>
      </w:r>
      <w:hyperlink r:id="rId99" w:history="1">
        <w:r>
          <w:rPr>
            <w:color w:val="0000FF"/>
          </w:rPr>
          <w:t>3.1.14</w:t>
        </w:r>
      </w:hyperlink>
      <w:r>
        <w:t xml:space="preserve"> ГОСТ Р 55528-2013 в целях предотвращения ухудшения состояния объекта культурного наследия без изменения дошедшего до настоящего времени облика указанного объекта, выявления и сохранения историко-культурной ценности объекта культурного наследия, поддержания в эксплуатационном состоянии памятника без изменения его особенностей, составляющих предмет охраны, и(или) создания условий для современного использования объекта культурного наследия без изменения его особенностей, составляющих предмет охраны, в том числе реставрация представляющих историко-культурную ценность элементов объекта культурного наследия.</w:t>
      </w:r>
    </w:p>
    <w:p w:rsidR="00EA29E2" w:rsidRDefault="00EA29E2">
      <w:pPr>
        <w:pStyle w:val="ConsPlusNormal"/>
        <w:ind w:firstLine="540"/>
        <w:jc w:val="both"/>
      </w:pPr>
    </w:p>
    <w:p w:rsidR="00EA29E2" w:rsidRDefault="00EA29E2">
      <w:pPr>
        <w:pStyle w:val="ConsPlusTitle"/>
        <w:jc w:val="center"/>
        <w:outlineLvl w:val="2"/>
      </w:pPr>
      <w:r>
        <w:t>2. Цели и условия предоставления субсидий,</w:t>
      </w:r>
    </w:p>
    <w:p w:rsidR="00EA29E2" w:rsidRDefault="00EA29E2">
      <w:pPr>
        <w:pStyle w:val="ConsPlusTitle"/>
        <w:jc w:val="center"/>
      </w:pPr>
      <w:r>
        <w:t>критерии отбора муниципальных образований</w:t>
      </w:r>
    </w:p>
    <w:p w:rsidR="00EA29E2" w:rsidRDefault="00EA29E2">
      <w:pPr>
        <w:pStyle w:val="ConsPlusNormal"/>
        <w:ind w:firstLine="540"/>
        <w:jc w:val="both"/>
      </w:pPr>
    </w:p>
    <w:p w:rsidR="00EA29E2" w:rsidRDefault="00EA29E2">
      <w:pPr>
        <w:pStyle w:val="ConsPlusNormal"/>
        <w:ind w:firstLine="540"/>
        <w:jc w:val="both"/>
      </w:pPr>
      <w:r>
        <w:t>2.1. Субсидии предоставляются в целях сохранения, использования и популяризации объектов культурного наследия (памятников истории и культуры), находящихся в собственности муниципальных образований и расположенных на территории Ленинградской области, по следующим направлениям:</w:t>
      </w:r>
    </w:p>
    <w:p w:rsidR="00EA29E2" w:rsidRDefault="00EA29E2">
      <w:pPr>
        <w:pStyle w:val="ConsPlusNormal"/>
        <w:spacing w:before="220"/>
        <w:ind w:firstLine="540"/>
        <w:jc w:val="both"/>
      </w:pPr>
      <w:r>
        <w:t>а) разработка проектной документации на выполнение работ по сохранению объекта культурного наследия;</w:t>
      </w:r>
    </w:p>
    <w:p w:rsidR="00EA29E2" w:rsidRDefault="00EA29E2">
      <w:pPr>
        <w:pStyle w:val="ConsPlusNormal"/>
        <w:spacing w:before="220"/>
        <w:ind w:firstLine="540"/>
        <w:jc w:val="both"/>
      </w:pPr>
      <w:r>
        <w:t>б) проведение реставрационных работ.</w:t>
      </w:r>
    </w:p>
    <w:p w:rsidR="00EA29E2" w:rsidRDefault="00EA29E2">
      <w:pPr>
        <w:pStyle w:val="ConsPlusNormal"/>
        <w:spacing w:before="220"/>
        <w:ind w:firstLine="540"/>
        <w:jc w:val="both"/>
      </w:pPr>
      <w:r>
        <w:t>2.2. Результатами использования субсидий являются:</w:t>
      </w:r>
    </w:p>
    <w:p w:rsidR="00EA29E2" w:rsidRDefault="00EA29E2">
      <w:pPr>
        <w:pStyle w:val="ConsPlusNormal"/>
        <w:spacing w:before="220"/>
        <w:ind w:firstLine="540"/>
        <w:jc w:val="both"/>
      </w:pPr>
      <w:r>
        <w:t>процент выполнения работ по сохранению объекта культурного наследия;</w:t>
      </w:r>
    </w:p>
    <w:p w:rsidR="00EA29E2" w:rsidRDefault="00EA29E2">
      <w:pPr>
        <w:pStyle w:val="ConsPlusNormal"/>
        <w:spacing w:before="220"/>
        <w:ind w:firstLine="540"/>
        <w:jc w:val="both"/>
      </w:pPr>
      <w:r>
        <w:t>количество объектов культурного наследия, в отношении которых разработана проектная документация на проведение реставрационных работ;</w:t>
      </w:r>
    </w:p>
    <w:p w:rsidR="00EA29E2" w:rsidRDefault="00EA29E2">
      <w:pPr>
        <w:pStyle w:val="ConsPlusNormal"/>
        <w:spacing w:before="220"/>
        <w:ind w:firstLine="540"/>
        <w:jc w:val="both"/>
      </w:pPr>
      <w:r>
        <w:t>количество объектов культурного наследия, в отношении которых выполнены реставрационные работы.</w:t>
      </w:r>
    </w:p>
    <w:p w:rsidR="00EA29E2" w:rsidRDefault="00EA29E2">
      <w:pPr>
        <w:pStyle w:val="ConsPlusNormal"/>
        <w:spacing w:before="220"/>
        <w:ind w:firstLine="540"/>
        <w:jc w:val="both"/>
      </w:pPr>
      <w:r>
        <w:t>Значения результатов использования субсидии определяются в соответствии с заявкой муниципального образования и устанавливаются соглашением о предоставлении субсидии, заключаемым в установленном порядке (далее - соглашение). В случае заключения соглашения на срок, превышающий один финансовый год, плановое значение результата предоставления субсидии "Процент выполнения работ по сохранению объекта культурного объекта" устанавливается на каждый финансовый год пропорционально объему финансирования нарастающим итогом.</w:t>
      </w:r>
    </w:p>
    <w:p w:rsidR="00EA29E2" w:rsidRDefault="00EA29E2">
      <w:pPr>
        <w:pStyle w:val="ConsPlusNormal"/>
        <w:spacing w:before="220"/>
        <w:ind w:firstLine="540"/>
        <w:jc w:val="both"/>
      </w:pPr>
      <w:r>
        <w:t xml:space="preserve">2.3. Условия предоставления субсидий устанавливаются в соответствии с </w:t>
      </w:r>
      <w:hyperlink r:id="rId100" w:history="1">
        <w:r>
          <w:rPr>
            <w:color w:val="0000FF"/>
          </w:rPr>
          <w:t>пунктом 2.7</w:t>
        </w:r>
      </w:hyperlink>
      <w:r>
        <w:t xml:space="preserve"> Правил предоставления субсидий местным бюджетам из областного бюджета Ленинградской области, </w:t>
      </w:r>
      <w:r>
        <w:lastRenderedPageBreak/>
        <w:t>утвержденных постановлением Правительства Ленинградской области от 20 июля 2016 года N 257 (далее - Правила).</w:t>
      </w:r>
    </w:p>
    <w:p w:rsidR="00EA29E2" w:rsidRDefault="00EA29E2">
      <w:pPr>
        <w:pStyle w:val="ConsPlusNormal"/>
        <w:spacing w:before="220"/>
        <w:ind w:firstLine="540"/>
        <w:jc w:val="both"/>
      </w:pPr>
      <w:bookmarkStart w:id="30" w:name="P1925"/>
      <w:bookmarkEnd w:id="30"/>
      <w:r>
        <w:t>2.4. Критериями, которым должны соответствовать муниципальные образования для допуска к оценке заявок муниципальных образований на предоставление субсидий, являются:</w:t>
      </w:r>
    </w:p>
    <w:p w:rsidR="00EA29E2" w:rsidRDefault="00EA29E2">
      <w:pPr>
        <w:pStyle w:val="ConsPlusNormal"/>
        <w:spacing w:before="220"/>
        <w:ind w:firstLine="540"/>
        <w:jc w:val="both"/>
      </w:pPr>
      <w:r>
        <w:t>наличие в собственности муниципального образования объекта культурного наследия;</w:t>
      </w:r>
    </w:p>
    <w:p w:rsidR="00EA29E2" w:rsidRDefault="00EA29E2">
      <w:pPr>
        <w:pStyle w:val="ConsPlusNormal"/>
        <w:spacing w:before="220"/>
        <w:ind w:firstLine="540"/>
        <w:jc w:val="both"/>
      </w:pPr>
      <w:r>
        <w:t>ненадлежащее техническое состояние объекта культурного наследия, зафиксированное актом уполномоченного органа охраны объектов культурного наследия;</w:t>
      </w:r>
    </w:p>
    <w:p w:rsidR="00EA29E2" w:rsidRDefault="00EA29E2">
      <w:pPr>
        <w:pStyle w:val="ConsPlusNormal"/>
        <w:spacing w:before="220"/>
        <w:ind w:firstLine="540"/>
        <w:jc w:val="both"/>
      </w:pPr>
      <w:r>
        <w:t>наличие концепции современного использования объекта культурного наследия, предусматривающей размещение в указанном объекте учреждения культуры, спорта, образования, медицины, органов записи актов гражданского состояния.</w:t>
      </w:r>
    </w:p>
    <w:p w:rsidR="00EA29E2" w:rsidRDefault="00EA29E2">
      <w:pPr>
        <w:pStyle w:val="ConsPlusNormal"/>
        <w:spacing w:before="220"/>
        <w:ind w:firstLine="540"/>
        <w:jc w:val="both"/>
      </w:pPr>
      <w:r>
        <w:t xml:space="preserve">2.5. К участию в конкурсном отборе допускаются муниципальные образования, отвечающие критериям, установленным </w:t>
      </w:r>
      <w:hyperlink w:anchor="P1925" w:history="1">
        <w:r>
          <w:rPr>
            <w:color w:val="0000FF"/>
          </w:rPr>
          <w:t>пунктом 2.4</w:t>
        </w:r>
      </w:hyperlink>
      <w:r>
        <w:t xml:space="preserve"> настоящего Порядка.</w:t>
      </w:r>
    </w:p>
    <w:p w:rsidR="00EA29E2" w:rsidRDefault="00EA29E2">
      <w:pPr>
        <w:pStyle w:val="ConsPlusNormal"/>
        <w:spacing w:before="220"/>
        <w:ind w:firstLine="540"/>
        <w:jc w:val="both"/>
      </w:pPr>
      <w:r>
        <w:t>2.6. Распределение субсидий утверждается областным законом об областном бюджете Ленинградской области на очередной финансовый год и на плановый период.</w:t>
      </w:r>
    </w:p>
    <w:p w:rsidR="00EA29E2" w:rsidRDefault="00EA29E2">
      <w:pPr>
        <w:pStyle w:val="ConsPlusNormal"/>
        <w:spacing w:before="220"/>
        <w:ind w:firstLine="540"/>
        <w:jc w:val="both"/>
      </w:pPr>
      <w:r>
        <w:t xml:space="preserve">2.7. Изменение утвержденного распределения субсидии проводится на основании увеличения ассигнований областного бюджета Ленинградской области на соответствующий распределению год путем проведения дополнительного конкурсного отбора в порядке, определенном </w:t>
      </w:r>
      <w:hyperlink w:anchor="P1933" w:history="1">
        <w:r>
          <w:rPr>
            <w:color w:val="0000FF"/>
          </w:rPr>
          <w:t>разделом 3</w:t>
        </w:r>
      </w:hyperlink>
      <w:r>
        <w:t xml:space="preserve"> и </w:t>
      </w:r>
      <w:hyperlink w:anchor="P2040" w:history="1">
        <w:r>
          <w:rPr>
            <w:color w:val="0000FF"/>
          </w:rPr>
          <w:t>пунктами 4.1</w:t>
        </w:r>
      </w:hyperlink>
      <w:r>
        <w:t xml:space="preserve"> и </w:t>
      </w:r>
      <w:hyperlink w:anchor="P2050" w:history="1">
        <w:r>
          <w:rPr>
            <w:color w:val="0000FF"/>
          </w:rPr>
          <w:t>4.2</w:t>
        </w:r>
      </w:hyperlink>
      <w:r>
        <w:t xml:space="preserve"> настоящего Порядка.</w:t>
      </w:r>
    </w:p>
    <w:p w:rsidR="00EA29E2" w:rsidRDefault="00EA29E2">
      <w:pPr>
        <w:pStyle w:val="ConsPlusNormal"/>
        <w:ind w:firstLine="540"/>
        <w:jc w:val="both"/>
      </w:pPr>
    </w:p>
    <w:p w:rsidR="00EA29E2" w:rsidRDefault="00EA29E2">
      <w:pPr>
        <w:pStyle w:val="ConsPlusTitle"/>
        <w:jc w:val="center"/>
        <w:outlineLvl w:val="2"/>
      </w:pPr>
      <w:bookmarkStart w:id="31" w:name="P1933"/>
      <w:bookmarkEnd w:id="31"/>
      <w:r>
        <w:t>3. Отбор муниципальных образований</w:t>
      </w:r>
    </w:p>
    <w:p w:rsidR="00EA29E2" w:rsidRDefault="00EA29E2">
      <w:pPr>
        <w:pStyle w:val="ConsPlusNormal"/>
        <w:ind w:firstLine="540"/>
        <w:jc w:val="both"/>
      </w:pPr>
    </w:p>
    <w:p w:rsidR="00EA29E2" w:rsidRDefault="00EA29E2">
      <w:pPr>
        <w:pStyle w:val="ConsPlusNormal"/>
        <w:ind w:firstLine="540"/>
        <w:jc w:val="both"/>
      </w:pPr>
      <w:r>
        <w:t>Отбор муниципальных образований для предоставления субсидии осуществляется на конкурсной основе путем оценки представленных муниципальными образованиями заявок на предоставление субсидий (далее - заявки):</w:t>
      </w:r>
    </w:p>
    <w:p w:rsidR="00EA29E2" w:rsidRDefault="00EA29E2">
      <w:pPr>
        <w:pStyle w:val="ConsPlusNormal"/>
        <w:spacing w:before="220"/>
        <w:ind w:firstLine="540"/>
        <w:jc w:val="both"/>
      </w:pPr>
      <w:r>
        <w:t xml:space="preserve">на разработку проектной документации на выполнение работ по сохранению объекта культурного наследия - в соответствии с </w:t>
      </w:r>
      <w:hyperlink w:anchor="P1939" w:history="1">
        <w:r>
          <w:rPr>
            <w:color w:val="0000FF"/>
          </w:rPr>
          <w:t>подразделами 3.1</w:t>
        </w:r>
      </w:hyperlink>
      <w:r>
        <w:t xml:space="preserve"> и </w:t>
      </w:r>
      <w:hyperlink w:anchor="P1954" w:history="1">
        <w:r>
          <w:rPr>
            <w:color w:val="0000FF"/>
          </w:rPr>
          <w:t>3.2</w:t>
        </w:r>
      </w:hyperlink>
      <w:r>
        <w:t xml:space="preserve"> настоящего Порядка;</w:t>
      </w:r>
    </w:p>
    <w:p w:rsidR="00EA29E2" w:rsidRDefault="00EA29E2">
      <w:pPr>
        <w:pStyle w:val="ConsPlusNormal"/>
        <w:spacing w:before="220"/>
        <w:ind w:firstLine="540"/>
        <w:jc w:val="both"/>
      </w:pPr>
      <w:r>
        <w:t xml:space="preserve">на проведение реставрационных работ - в соответствии с </w:t>
      </w:r>
      <w:hyperlink w:anchor="P1939" w:history="1">
        <w:r>
          <w:rPr>
            <w:color w:val="0000FF"/>
          </w:rPr>
          <w:t>подразделами 3.1</w:t>
        </w:r>
      </w:hyperlink>
      <w:r>
        <w:t xml:space="preserve"> и </w:t>
      </w:r>
      <w:hyperlink w:anchor="P1992" w:history="1">
        <w:r>
          <w:rPr>
            <w:color w:val="0000FF"/>
          </w:rPr>
          <w:t>3.3</w:t>
        </w:r>
      </w:hyperlink>
      <w:r>
        <w:t xml:space="preserve"> настоящего Порядка.</w:t>
      </w:r>
    </w:p>
    <w:p w:rsidR="00EA29E2" w:rsidRDefault="00EA29E2">
      <w:pPr>
        <w:pStyle w:val="ConsPlusNormal"/>
        <w:ind w:firstLine="540"/>
        <w:jc w:val="both"/>
      </w:pPr>
    </w:p>
    <w:p w:rsidR="00EA29E2" w:rsidRDefault="00EA29E2">
      <w:pPr>
        <w:pStyle w:val="ConsPlusTitle"/>
        <w:jc w:val="center"/>
        <w:outlineLvl w:val="3"/>
      </w:pPr>
      <w:bookmarkStart w:id="32" w:name="P1939"/>
      <w:bookmarkEnd w:id="32"/>
      <w:r>
        <w:t>3.1. Порядок проведения конкурсного отбора</w:t>
      </w:r>
    </w:p>
    <w:p w:rsidR="00EA29E2" w:rsidRDefault="00EA29E2">
      <w:pPr>
        <w:pStyle w:val="ConsPlusNormal"/>
        <w:ind w:firstLine="540"/>
        <w:jc w:val="both"/>
      </w:pPr>
    </w:p>
    <w:p w:rsidR="00EA29E2" w:rsidRDefault="00EA29E2">
      <w:pPr>
        <w:pStyle w:val="ConsPlusNormal"/>
        <w:ind w:firstLine="540"/>
        <w:jc w:val="both"/>
      </w:pPr>
      <w:r>
        <w:t>3.1.1. Конкурсный отбор муниципальных образований для предоставления субсидий осуществляется комиссией по проведению конкурсного отбора (далее - комиссия).</w:t>
      </w:r>
    </w:p>
    <w:p w:rsidR="00EA29E2" w:rsidRDefault="00EA29E2">
      <w:pPr>
        <w:pStyle w:val="ConsPlusNormal"/>
        <w:spacing w:before="220"/>
        <w:ind w:firstLine="540"/>
        <w:jc w:val="both"/>
      </w:pPr>
      <w:r>
        <w:t>Правовым актом комитета утверждаются положение о комиссии и персональный состав комиссии, форма заявки и сроки подачи заявок, форма извещения о начале приема заявок муниципальных образований для участия в конкурсном отборе (далее - извещение), форма журнала регистрации заявок, форма протокола проведения конкурсного отбора.</w:t>
      </w:r>
    </w:p>
    <w:p w:rsidR="00EA29E2" w:rsidRDefault="00EA29E2">
      <w:pPr>
        <w:pStyle w:val="ConsPlusNormal"/>
        <w:spacing w:before="220"/>
        <w:ind w:firstLine="540"/>
        <w:jc w:val="both"/>
      </w:pPr>
      <w:r>
        <w:t>3.1.2. Комитет в течение трех рабочих дней со дня принятия решения о проведении конкурсного отбора муниципальных образований для предоставления субсидий в очередном году и плановом периоде информирует администрации муниципальных образований путем размещения на официальном сайте комитета на официальном интернет-портале Администрации Ленинградской области в информационно-телекоммуникационной сети "Интернет" (далее - официальный сайт комитета) информации с указанием сроков приема заявок. Срок приема заявок не может превышать 30 дней и не может быть менее 15 дней со дня размещения информации о проведении конкурсного отбора.</w:t>
      </w:r>
    </w:p>
    <w:p w:rsidR="00EA29E2" w:rsidRDefault="00EA29E2">
      <w:pPr>
        <w:pStyle w:val="ConsPlusNormal"/>
        <w:spacing w:before="220"/>
        <w:ind w:firstLine="540"/>
        <w:jc w:val="both"/>
      </w:pPr>
      <w:r>
        <w:lastRenderedPageBreak/>
        <w:t>3.1.3. Рассмотрение заявок осуществляется в течение 15 дней после установленной в извещении даты окончания приема заявок. Дата проведения конкурсного отбора заявок устанавливается правовым актом комитета.</w:t>
      </w:r>
    </w:p>
    <w:p w:rsidR="00EA29E2" w:rsidRDefault="00EA29E2">
      <w:pPr>
        <w:pStyle w:val="ConsPlusNormal"/>
        <w:spacing w:before="220"/>
        <w:ind w:firstLine="540"/>
        <w:jc w:val="both"/>
      </w:pPr>
      <w:r>
        <w:t>3.1.4. Комитет принимает заявки и регистрирует их в журнале в установленном порядке по форме, утвержденной правовым актом комитета.</w:t>
      </w:r>
    </w:p>
    <w:p w:rsidR="00EA29E2" w:rsidRDefault="00EA29E2">
      <w:pPr>
        <w:pStyle w:val="ConsPlusNormal"/>
        <w:spacing w:before="220"/>
        <w:ind w:firstLine="540"/>
        <w:jc w:val="both"/>
      </w:pPr>
      <w:r>
        <w:t>3.1.5. Основаниями для отклонения заявки являются:</w:t>
      </w:r>
    </w:p>
    <w:p w:rsidR="00EA29E2" w:rsidRDefault="00EA29E2">
      <w:pPr>
        <w:pStyle w:val="ConsPlusNormal"/>
        <w:spacing w:before="220"/>
        <w:ind w:firstLine="540"/>
        <w:jc w:val="both"/>
      </w:pPr>
      <w:r>
        <w:t xml:space="preserve">непредставление или представление не в полном объеме документов, указанных в </w:t>
      </w:r>
      <w:hyperlink w:anchor="P1961" w:history="1">
        <w:r>
          <w:rPr>
            <w:color w:val="0000FF"/>
          </w:rPr>
          <w:t>пунктах 3.2.3</w:t>
        </w:r>
      </w:hyperlink>
      <w:r>
        <w:t xml:space="preserve"> и </w:t>
      </w:r>
      <w:hyperlink w:anchor="P1998" w:history="1">
        <w:r>
          <w:rPr>
            <w:color w:val="0000FF"/>
          </w:rPr>
          <w:t>3.3.3</w:t>
        </w:r>
      </w:hyperlink>
      <w:r>
        <w:t xml:space="preserve"> настоящего Порядка;</w:t>
      </w:r>
    </w:p>
    <w:p w:rsidR="00EA29E2" w:rsidRDefault="00EA29E2">
      <w:pPr>
        <w:pStyle w:val="ConsPlusNormal"/>
        <w:spacing w:before="220"/>
        <w:ind w:firstLine="540"/>
        <w:jc w:val="both"/>
      </w:pPr>
      <w:r>
        <w:t>несоблюдение установленной формы заявки и(или) ее представление с документами после окончания срока приема заявок.</w:t>
      </w:r>
    </w:p>
    <w:p w:rsidR="00EA29E2" w:rsidRDefault="00EA29E2">
      <w:pPr>
        <w:pStyle w:val="ConsPlusNormal"/>
        <w:spacing w:before="220"/>
        <w:ind w:firstLine="540"/>
        <w:jc w:val="both"/>
      </w:pPr>
      <w:r>
        <w:t>3.1.6. Муниципальное образование вправе повторно подать заявку в течение срока приема заявок.</w:t>
      </w:r>
    </w:p>
    <w:p w:rsidR="00EA29E2" w:rsidRDefault="00EA29E2">
      <w:pPr>
        <w:pStyle w:val="ConsPlusNormal"/>
        <w:spacing w:before="220"/>
        <w:ind w:firstLine="540"/>
        <w:jc w:val="both"/>
      </w:pPr>
      <w:r>
        <w:t>3.1.7. По результатам конкурсного отбора муниципальных образований комиссия в течение двух рабочих дней со дня проведения ее заседания оформляет протокол с указанием муниципальных образований, признанных победителями проведенного конкурсного отбора.</w:t>
      </w:r>
    </w:p>
    <w:p w:rsidR="00EA29E2" w:rsidRDefault="00EA29E2">
      <w:pPr>
        <w:pStyle w:val="ConsPlusNormal"/>
        <w:spacing w:before="220"/>
        <w:ind w:firstLine="540"/>
        <w:jc w:val="both"/>
      </w:pPr>
      <w:r>
        <w:t>Количество победителей конкурсного отбора определяется исходя из объема распределенных субсидий в пределах бюджетных ассигнований, предусмотренных комитету на соответствующий финансовый год.</w:t>
      </w:r>
    </w:p>
    <w:p w:rsidR="00EA29E2" w:rsidRDefault="00EA29E2">
      <w:pPr>
        <w:pStyle w:val="ConsPlusNormal"/>
        <w:spacing w:before="220"/>
        <w:ind w:firstLine="540"/>
        <w:jc w:val="both"/>
      </w:pPr>
      <w:r>
        <w:t>3.1.8. Комитет в течение пяти рабочих дней после оформления протокола информирует участников конкурсного отбора о результатах конкурсного отбора путем размещения информации на официальном сайте комитета.</w:t>
      </w:r>
    </w:p>
    <w:p w:rsidR="00EA29E2" w:rsidRDefault="00EA29E2">
      <w:pPr>
        <w:pStyle w:val="ConsPlusNormal"/>
        <w:ind w:firstLine="540"/>
        <w:jc w:val="both"/>
      </w:pPr>
    </w:p>
    <w:p w:rsidR="00EA29E2" w:rsidRDefault="00EA29E2">
      <w:pPr>
        <w:pStyle w:val="ConsPlusTitle"/>
        <w:jc w:val="center"/>
        <w:outlineLvl w:val="3"/>
      </w:pPr>
      <w:bookmarkStart w:id="33" w:name="P1954"/>
      <w:bookmarkEnd w:id="33"/>
      <w:r>
        <w:t>3.2. Критерии и порядок оценки заявок муниципальных</w:t>
      </w:r>
    </w:p>
    <w:p w:rsidR="00EA29E2" w:rsidRDefault="00EA29E2">
      <w:pPr>
        <w:pStyle w:val="ConsPlusTitle"/>
        <w:jc w:val="center"/>
      </w:pPr>
      <w:r>
        <w:t>образований Ленинградской области для предоставления</w:t>
      </w:r>
    </w:p>
    <w:p w:rsidR="00EA29E2" w:rsidRDefault="00EA29E2">
      <w:pPr>
        <w:pStyle w:val="ConsPlusTitle"/>
        <w:jc w:val="center"/>
      </w:pPr>
      <w:r>
        <w:t>субсидии на разработку проектной документации на выполнение</w:t>
      </w:r>
    </w:p>
    <w:p w:rsidR="00EA29E2" w:rsidRDefault="00EA29E2">
      <w:pPr>
        <w:pStyle w:val="ConsPlusTitle"/>
        <w:jc w:val="center"/>
      </w:pPr>
      <w:r>
        <w:t>работ по сохранению объекта культурного наследия</w:t>
      </w:r>
    </w:p>
    <w:p w:rsidR="00EA29E2" w:rsidRDefault="00EA29E2">
      <w:pPr>
        <w:pStyle w:val="ConsPlusNormal"/>
        <w:ind w:firstLine="540"/>
        <w:jc w:val="both"/>
      </w:pPr>
    </w:p>
    <w:p w:rsidR="00EA29E2" w:rsidRDefault="00EA29E2">
      <w:pPr>
        <w:pStyle w:val="ConsPlusNormal"/>
        <w:ind w:firstLine="540"/>
        <w:jc w:val="both"/>
      </w:pPr>
      <w:r>
        <w:t>3.2.1. Одна заявка должна предполагать разработку проектной документации на выполнение работ по сохранению объекта культурного наследия в отношении одного объекта культурного наследия.</w:t>
      </w:r>
    </w:p>
    <w:p w:rsidR="00EA29E2" w:rsidRDefault="00EA29E2">
      <w:pPr>
        <w:pStyle w:val="ConsPlusNormal"/>
        <w:spacing w:before="220"/>
        <w:ind w:firstLine="540"/>
        <w:jc w:val="both"/>
      </w:pPr>
      <w:r>
        <w:t>3.2.2. Сметная стоимость разработки научно-проектной документации на выполнение ремонтно-реставрационных работ на объекте культурного наследия за счет всех источников финансирования, указанная в заявке, не должна превышать 30 млн рублей для каждого года планируемого предоставления субсидий.</w:t>
      </w:r>
    </w:p>
    <w:p w:rsidR="00EA29E2" w:rsidRDefault="00EA29E2">
      <w:pPr>
        <w:pStyle w:val="ConsPlusNormal"/>
        <w:spacing w:before="220"/>
        <w:ind w:firstLine="540"/>
        <w:jc w:val="both"/>
      </w:pPr>
      <w:bookmarkStart w:id="34" w:name="P1961"/>
      <w:bookmarkEnd w:id="34"/>
      <w:r>
        <w:t>3.2.3. Муниципальные образования вместе с заявкой представляют следующие документы:</w:t>
      </w:r>
    </w:p>
    <w:p w:rsidR="00EA29E2" w:rsidRDefault="00EA29E2">
      <w:pPr>
        <w:pStyle w:val="ConsPlusNormal"/>
        <w:spacing w:before="220"/>
        <w:ind w:firstLine="540"/>
        <w:jc w:val="both"/>
      </w:pPr>
      <w:r>
        <w:t>правоустанавливающие документы на объект культурного наследия, подтверждающие право собственности муниципального образования на объект культурного наследия (договоры и другие документы, подтверждающие совершение сделок в отношении недвижимого имущества, в соответствии с законодательством, действовавшим в месте расположения недвижимого имущества на момент совершения сделки, сведения, содержащиеся в Едином государственном реестре недвижимости);</w:t>
      </w:r>
    </w:p>
    <w:p w:rsidR="00EA29E2" w:rsidRDefault="00EA29E2">
      <w:pPr>
        <w:pStyle w:val="ConsPlusNormal"/>
        <w:spacing w:before="220"/>
        <w:ind w:firstLine="540"/>
        <w:jc w:val="both"/>
      </w:pPr>
      <w:r>
        <w:t>концепцию современного использования объекта культурного наследия, предусматривающую размещение в указанном объекте учреждения культуры, спорта, образования, медицины, органов записи актов гражданского состояния (в произвольной форме);</w:t>
      </w:r>
    </w:p>
    <w:p w:rsidR="00EA29E2" w:rsidRDefault="00EA29E2">
      <w:pPr>
        <w:pStyle w:val="ConsPlusNormal"/>
        <w:spacing w:before="220"/>
        <w:ind w:firstLine="540"/>
        <w:jc w:val="both"/>
      </w:pPr>
      <w:r>
        <w:lastRenderedPageBreak/>
        <w:t>акт уполномоченного органа охраны объектов культурного наследия, содержащий сведения о ненадлежащем техническом состоянии объекта культурного наследия, составленный по форме, утвержденной уполномоченным органом по сохранению, использованию, популяризации и государственной охране объектов культурного наследия;</w:t>
      </w:r>
    </w:p>
    <w:p w:rsidR="00EA29E2" w:rsidRDefault="00EA29E2">
      <w:pPr>
        <w:pStyle w:val="ConsPlusNormal"/>
        <w:spacing w:before="220"/>
        <w:ind w:firstLine="540"/>
        <w:jc w:val="both"/>
      </w:pPr>
      <w:r>
        <w:t>обязательство муниципального образования по финансовому обеспечению разработки научно-проектной документации на выполнение ремонтно-реставрационных работ на объекте культурного наследия в размере, установленном настоящим Порядком, заверенное главой администрации муниципального образования и руководителем финансового органа (в произвольной форме);</w:t>
      </w:r>
    </w:p>
    <w:p w:rsidR="00EA29E2" w:rsidRDefault="00EA29E2">
      <w:pPr>
        <w:pStyle w:val="ConsPlusNormal"/>
        <w:spacing w:before="220"/>
        <w:ind w:firstLine="540"/>
        <w:jc w:val="both"/>
      </w:pPr>
      <w:r>
        <w:t xml:space="preserve">утвержденное администрацией муниципального образования техническое задание на разработку проектной документации на выполнение работ по сохранению объекта культурного наследия, согласованное с комитетом, отвечающее требованиям Федерального </w:t>
      </w:r>
      <w:hyperlink r:id="rId101"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N 44-ФЗ);</w:t>
      </w:r>
    </w:p>
    <w:p w:rsidR="00EA29E2" w:rsidRDefault="00EA29E2">
      <w:pPr>
        <w:pStyle w:val="ConsPlusNormal"/>
        <w:spacing w:before="220"/>
        <w:ind w:firstLine="540"/>
        <w:jc w:val="both"/>
      </w:pPr>
      <w:r>
        <w:t xml:space="preserve">обоснование начальной (максимальной) цены контракта на разработку проектной документации на выполнение работ по сохранению объекта культурного наследия с применением метода сопоставимых рыночных цен (анализа рынка), отвечающее требованиям Федерального </w:t>
      </w:r>
      <w:hyperlink r:id="rId102" w:history="1">
        <w:r>
          <w:rPr>
            <w:color w:val="0000FF"/>
          </w:rPr>
          <w:t>закона</w:t>
        </w:r>
      </w:hyperlink>
      <w:r>
        <w:t xml:space="preserve"> N 44-ФЗ;</w:t>
      </w:r>
    </w:p>
    <w:p w:rsidR="00EA29E2" w:rsidRDefault="00EA29E2">
      <w:pPr>
        <w:pStyle w:val="ConsPlusNormal"/>
        <w:spacing w:before="220"/>
        <w:ind w:firstLine="540"/>
        <w:jc w:val="both"/>
      </w:pPr>
      <w:r>
        <w:t>цветные фотоматериалы, отражающие текущее состояние объекта культурного наследия (в произвольной форме).</w:t>
      </w:r>
    </w:p>
    <w:p w:rsidR="00EA29E2" w:rsidRDefault="00EA29E2">
      <w:pPr>
        <w:pStyle w:val="ConsPlusNormal"/>
        <w:spacing w:before="220"/>
        <w:ind w:firstLine="540"/>
        <w:jc w:val="both"/>
      </w:pPr>
      <w:r>
        <w:t>3.2.4. Критерии оценки представленных заявок:</w:t>
      </w:r>
    </w:p>
    <w:p w:rsidR="00EA29E2" w:rsidRDefault="00EA29E2">
      <w:pPr>
        <w:pStyle w:val="ConsPlusNormal"/>
        <w:spacing w:before="220"/>
        <w:ind w:firstLine="540"/>
        <w:jc w:val="both"/>
      </w:pPr>
      <w:r>
        <w:t>потребность муниципального образования в проведении ремонтно-реставрационных работ на объекте культурного наследия;</w:t>
      </w:r>
    </w:p>
    <w:p w:rsidR="00EA29E2" w:rsidRDefault="00EA29E2">
      <w:pPr>
        <w:pStyle w:val="ConsPlusNormal"/>
        <w:spacing w:before="220"/>
        <w:ind w:firstLine="540"/>
        <w:jc w:val="both"/>
      </w:pPr>
      <w:r>
        <w:t>муниципальное образование включено в перечень исторических поселений федерального или регионального значения.</w:t>
      </w:r>
    </w:p>
    <w:p w:rsidR="00EA29E2" w:rsidRDefault="00EA29E2">
      <w:pPr>
        <w:pStyle w:val="ConsPlusNormal"/>
        <w:spacing w:before="220"/>
        <w:ind w:firstLine="540"/>
        <w:jc w:val="both"/>
      </w:pPr>
      <w:r>
        <w:t>3.2.5. Оценка заявки по критерию "Потребность муниципального образования в проведении ремонтно-реставрационных работ на объекте культурного наследия" (К1) осуществляется по формуле:</w:t>
      </w:r>
    </w:p>
    <w:p w:rsidR="00EA29E2" w:rsidRDefault="00EA29E2">
      <w:pPr>
        <w:pStyle w:val="ConsPlusNormal"/>
        <w:ind w:firstLine="540"/>
        <w:jc w:val="both"/>
      </w:pPr>
    </w:p>
    <w:p w:rsidR="00EA29E2" w:rsidRDefault="00EA29E2">
      <w:pPr>
        <w:pStyle w:val="ConsPlusNormal"/>
        <w:jc w:val="center"/>
      </w:pPr>
      <w:r>
        <w:t>К1 = К1</w:t>
      </w:r>
      <w:r>
        <w:rPr>
          <w:vertAlign w:val="subscript"/>
        </w:rPr>
        <w:t>i</w:t>
      </w:r>
      <w:r>
        <w:t xml:space="preserve"> x 50 / К1</w:t>
      </w:r>
      <w:r>
        <w:rPr>
          <w:vertAlign w:val="subscript"/>
        </w:rPr>
        <w:t>max</w:t>
      </w:r>
      <w:r>
        <w:t>,</w:t>
      </w:r>
    </w:p>
    <w:p w:rsidR="00EA29E2" w:rsidRDefault="00EA29E2">
      <w:pPr>
        <w:pStyle w:val="ConsPlusNormal"/>
        <w:ind w:firstLine="540"/>
        <w:jc w:val="both"/>
      </w:pPr>
    </w:p>
    <w:p w:rsidR="00EA29E2" w:rsidRDefault="00EA29E2">
      <w:pPr>
        <w:pStyle w:val="ConsPlusNormal"/>
        <w:ind w:firstLine="540"/>
        <w:jc w:val="both"/>
      </w:pPr>
      <w:r>
        <w:t>где:</w:t>
      </w:r>
    </w:p>
    <w:p w:rsidR="00EA29E2" w:rsidRDefault="00EA29E2">
      <w:pPr>
        <w:pStyle w:val="ConsPlusNormal"/>
        <w:spacing w:before="220"/>
        <w:ind w:firstLine="540"/>
        <w:jc w:val="both"/>
      </w:pPr>
      <w:r>
        <w:t>К1</w:t>
      </w:r>
      <w:r>
        <w:rPr>
          <w:vertAlign w:val="subscript"/>
        </w:rPr>
        <w:t>i</w:t>
      </w:r>
      <w:r>
        <w:t xml:space="preserve"> - количество лет с даты принятия решения о 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(в случае если с даты принятия решения о 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прошло менее одного года, К1</w:t>
      </w:r>
      <w:r>
        <w:rPr>
          <w:vertAlign w:val="subscript"/>
        </w:rPr>
        <w:t>i</w:t>
      </w:r>
      <w:r>
        <w:t xml:space="preserve"> принимается за один год);</w:t>
      </w:r>
    </w:p>
    <w:p w:rsidR="00EA29E2" w:rsidRDefault="00EA29E2">
      <w:pPr>
        <w:pStyle w:val="ConsPlusNormal"/>
        <w:spacing w:before="220"/>
        <w:ind w:firstLine="540"/>
        <w:jc w:val="both"/>
      </w:pPr>
      <w:r>
        <w:t>К1</w:t>
      </w:r>
      <w:r>
        <w:rPr>
          <w:vertAlign w:val="subscript"/>
        </w:rPr>
        <w:t>max</w:t>
      </w:r>
      <w:r>
        <w:t xml:space="preserve"> - максимальное значение К1</w:t>
      </w:r>
      <w:r>
        <w:rPr>
          <w:vertAlign w:val="subscript"/>
        </w:rPr>
        <w:t>i</w:t>
      </w:r>
      <w:r>
        <w:t xml:space="preserve"> среди допущенных к оценке заявок муниципальных образований.</w:t>
      </w:r>
    </w:p>
    <w:p w:rsidR="00EA29E2" w:rsidRDefault="00EA29E2">
      <w:pPr>
        <w:pStyle w:val="ConsPlusNormal"/>
        <w:ind w:firstLine="540"/>
        <w:jc w:val="both"/>
      </w:pPr>
    </w:p>
    <w:p w:rsidR="00EA29E2" w:rsidRDefault="00EA29E2">
      <w:pPr>
        <w:pStyle w:val="ConsPlusNormal"/>
        <w:ind w:firstLine="540"/>
        <w:jc w:val="both"/>
      </w:pPr>
      <w:r>
        <w:t>Предельное количество баллов, получаемых по данному критерию, составляет 50 баллов.</w:t>
      </w:r>
    </w:p>
    <w:p w:rsidR="00EA29E2" w:rsidRDefault="00EA29E2">
      <w:pPr>
        <w:pStyle w:val="ConsPlusNormal"/>
        <w:spacing w:before="220"/>
        <w:ind w:firstLine="540"/>
        <w:jc w:val="both"/>
      </w:pPr>
      <w:r>
        <w:t>Значимость критерия "Потребность муниципального образования в проведении ремонтно-реставрационных работ на объекте культурного наследия" равна 0,5.</w:t>
      </w:r>
    </w:p>
    <w:p w:rsidR="00EA29E2" w:rsidRDefault="00EA29E2">
      <w:pPr>
        <w:pStyle w:val="ConsPlusNormal"/>
        <w:spacing w:before="220"/>
        <w:ind w:firstLine="540"/>
        <w:jc w:val="both"/>
      </w:pPr>
      <w:r>
        <w:lastRenderedPageBreak/>
        <w:t>3.2.6. Оценка заявки по критерию "Муниципальное образование включено в перечень исторических поселений федерального или регионального значения" (К2) осуществляется исходя из следующего:</w:t>
      </w:r>
    </w:p>
    <w:p w:rsidR="00EA29E2" w:rsidRDefault="00EA29E2">
      <w:pPr>
        <w:pStyle w:val="ConsPlusNormal"/>
        <w:spacing w:before="220"/>
        <w:ind w:firstLine="540"/>
        <w:jc w:val="both"/>
      </w:pPr>
      <w:r>
        <w:t>наличие муниципального образования в перечне исторических поселений федерального или регионального значения - 50 баллов;</w:t>
      </w:r>
    </w:p>
    <w:p w:rsidR="00EA29E2" w:rsidRDefault="00EA29E2">
      <w:pPr>
        <w:pStyle w:val="ConsPlusNormal"/>
        <w:spacing w:before="220"/>
        <w:ind w:firstLine="540"/>
        <w:jc w:val="both"/>
      </w:pPr>
      <w:r>
        <w:t>отсутствие муниципального образования в перечне исторических поселений федерального или регионального значения - 0 баллов.</w:t>
      </w:r>
    </w:p>
    <w:p w:rsidR="00EA29E2" w:rsidRDefault="00EA29E2">
      <w:pPr>
        <w:pStyle w:val="ConsPlusNormal"/>
        <w:spacing w:before="220"/>
        <w:ind w:firstLine="540"/>
        <w:jc w:val="both"/>
      </w:pPr>
      <w:r>
        <w:t>3.2.7. Оценка заявки определяется как сумма оценок по всем критериям оценки заявки по следующей формуле:</w:t>
      </w:r>
    </w:p>
    <w:p w:rsidR="00EA29E2" w:rsidRDefault="00EA29E2">
      <w:pPr>
        <w:pStyle w:val="ConsPlusNormal"/>
        <w:ind w:firstLine="540"/>
        <w:jc w:val="both"/>
      </w:pPr>
    </w:p>
    <w:p w:rsidR="00EA29E2" w:rsidRDefault="00EA29E2">
      <w:pPr>
        <w:pStyle w:val="ConsPlusNormal"/>
        <w:jc w:val="center"/>
      </w:pPr>
      <w:r>
        <w:t>К</w:t>
      </w:r>
      <w:r>
        <w:rPr>
          <w:vertAlign w:val="subscript"/>
        </w:rPr>
        <w:t>i</w:t>
      </w:r>
      <w:r>
        <w:t xml:space="preserve"> = К1</w:t>
      </w:r>
      <w:r>
        <w:rPr>
          <w:vertAlign w:val="subscript"/>
        </w:rPr>
        <w:t>i</w:t>
      </w:r>
      <w:r>
        <w:t xml:space="preserve"> x 0,5 + К2</w:t>
      </w:r>
      <w:r>
        <w:rPr>
          <w:vertAlign w:val="subscript"/>
        </w:rPr>
        <w:t>i</w:t>
      </w:r>
      <w:r>
        <w:t xml:space="preserve"> x 0,5.</w:t>
      </w:r>
    </w:p>
    <w:p w:rsidR="00EA29E2" w:rsidRDefault="00EA29E2">
      <w:pPr>
        <w:pStyle w:val="ConsPlusNormal"/>
        <w:ind w:firstLine="540"/>
        <w:jc w:val="both"/>
      </w:pPr>
    </w:p>
    <w:p w:rsidR="00EA29E2" w:rsidRDefault="00EA29E2">
      <w:pPr>
        <w:pStyle w:val="ConsPlusNormal"/>
        <w:ind w:firstLine="540"/>
        <w:jc w:val="both"/>
      </w:pPr>
      <w:r>
        <w:t>3.2.8. Победителями конкурсного отбора признаются муниципальные образования, набравшие наибольшее количество баллов. При этом муниципальные образования, набравшие одинаковое количество баллов, ранжируются по дате подачи заявки муниципальным образованием - от более ранней к более поздней.</w:t>
      </w:r>
    </w:p>
    <w:p w:rsidR="00EA29E2" w:rsidRDefault="00EA29E2">
      <w:pPr>
        <w:pStyle w:val="ConsPlusNormal"/>
        <w:spacing w:before="220"/>
        <w:ind w:firstLine="540"/>
        <w:jc w:val="both"/>
      </w:pPr>
      <w:r>
        <w:t>Муниципальные образования - участники конкурсного отбора, не признанные победителями на очередной финансовый год, составляют резерв на получение субсидии в случае высвобождения средств по каким-либо основаниям и(или) в случае увеличения бюджетных ассигнований на указанные цели.</w:t>
      </w:r>
    </w:p>
    <w:p w:rsidR="00EA29E2" w:rsidRDefault="00EA29E2">
      <w:pPr>
        <w:pStyle w:val="ConsPlusNormal"/>
        <w:ind w:firstLine="540"/>
        <w:jc w:val="both"/>
      </w:pPr>
    </w:p>
    <w:p w:rsidR="00EA29E2" w:rsidRDefault="00EA29E2">
      <w:pPr>
        <w:pStyle w:val="ConsPlusTitle"/>
        <w:jc w:val="center"/>
        <w:outlineLvl w:val="3"/>
      </w:pPr>
      <w:bookmarkStart w:id="35" w:name="P1992"/>
      <w:bookmarkEnd w:id="35"/>
      <w:r>
        <w:t>3.3. Критерии и порядок оценки заявок муниципальных</w:t>
      </w:r>
    </w:p>
    <w:p w:rsidR="00EA29E2" w:rsidRDefault="00EA29E2">
      <w:pPr>
        <w:pStyle w:val="ConsPlusTitle"/>
        <w:jc w:val="center"/>
      </w:pPr>
      <w:r>
        <w:t>образований для предоставления субсидии</w:t>
      </w:r>
    </w:p>
    <w:p w:rsidR="00EA29E2" w:rsidRDefault="00EA29E2">
      <w:pPr>
        <w:pStyle w:val="ConsPlusTitle"/>
        <w:jc w:val="center"/>
      </w:pPr>
      <w:r>
        <w:t>на выполнение реставрационных работ</w:t>
      </w:r>
    </w:p>
    <w:p w:rsidR="00EA29E2" w:rsidRDefault="00EA29E2">
      <w:pPr>
        <w:pStyle w:val="ConsPlusNormal"/>
        <w:ind w:firstLine="540"/>
        <w:jc w:val="both"/>
      </w:pPr>
    </w:p>
    <w:p w:rsidR="00EA29E2" w:rsidRDefault="00EA29E2">
      <w:pPr>
        <w:pStyle w:val="ConsPlusNormal"/>
        <w:ind w:firstLine="540"/>
        <w:jc w:val="both"/>
      </w:pPr>
      <w:r>
        <w:t>3.3.1. Одна заявка должна предполагать выполнение реставрационных работ в отношении одного объекта культурного наследия.</w:t>
      </w:r>
    </w:p>
    <w:p w:rsidR="00EA29E2" w:rsidRDefault="00EA29E2">
      <w:pPr>
        <w:pStyle w:val="ConsPlusNormal"/>
        <w:spacing w:before="220"/>
        <w:ind w:firstLine="540"/>
        <w:jc w:val="both"/>
      </w:pPr>
      <w:r>
        <w:t>3.3.2. Сметная стоимость проведения ремонтно-реставрационных работ на объектах культурного наследия за счет всех источников финансирования, указанная в заявке, не должна превышать 100 млн рублей для каждого года планируемого предоставления субсидий.</w:t>
      </w:r>
    </w:p>
    <w:p w:rsidR="00EA29E2" w:rsidRDefault="00EA29E2">
      <w:pPr>
        <w:pStyle w:val="ConsPlusNormal"/>
        <w:spacing w:before="220"/>
        <w:ind w:firstLine="540"/>
        <w:jc w:val="both"/>
      </w:pPr>
      <w:bookmarkStart w:id="36" w:name="P1998"/>
      <w:bookmarkEnd w:id="36"/>
      <w:r>
        <w:t>3.3.3. Муниципальные образования вместе с заявкой представляют следующие документы:</w:t>
      </w:r>
    </w:p>
    <w:p w:rsidR="00EA29E2" w:rsidRDefault="00EA29E2">
      <w:pPr>
        <w:pStyle w:val="ConsPlusNormal"/>
        <w:spacing w:before="220"/>
        <w:ind w:firstLine="540"/>
        <w:jc w:val="both"/>
      </w:pPr>
      <w:r>
        <w:t>правоустанавливающие документы на объект культурного наследия, подтверждающие право собственности муниципального образования на объект культурного наследия (договоры и другие документы, подтверждающие совершение сделок в отношении недвижимого имущества, в соответствии с законодательством, действовавшим в месте расположения недвижимого имущества на момент совершения сделки, сведения, содержащиеся в Едином государственном реестре недвижимости);</w:t>
      </w:r>
    </w:p>
    <w:p w:rsidR="00EA29E2" w:rsidRDefault="00EA29E2">
      <w:pPr>
        <w:pStyle w:val="ConsPlusNormal"/>
        <w:spacing w:before="220"/>
        <w:ind w:firstLine="540"/>
        <w:jc w:val="both"/>
      </w:pPr>
      <w:r>
        <w:t>акт уполномоченного органа охраны объектов культурного наследия, составленный по результатам мероприятия по контролю за состоянием объекта культурного наследия, содержащий сведения о ненадлежащем состоянии объекта культурного наследия, составленный по форме, утвержденной уполномоченным органом по сохранению, использованию, популяризации и государственной охране объектов культурного наследия;</w:t>
      </w:r>
    </w:p>
    <w:p w:rsidR="00EA29E2" w:rsidRDefault="00EA29E2">
      <w:pPr>
        <w:pStyle w:val="ConsPlusNormal"/>
        <w:spacing w:before="220"/>
        <w:ind w:firstLine="540"/>
        <w:jc w:val="both"/>
      </w:pPr>
      <w:r>
        <w:t xml:space="preserve">проектная документация на выполнение работ по сохранению объекта культурного наследия, прошедшая государственную историко-культурную экспертизу, содержащая вывод о соответствии (положительное заключение) научно-проектной документации на проведение ремонтно-реставрационных работ объекта культурного наследия требованиям законодательства Российской </w:t>
      </w:r>
      <w:r>
        <w:lastRenderedPageBreak/>
        <w:t xml:space="preserve">Федерации в области государственной охраны объектов культурного наследия (отвечающая требованиям </w:t>
      </w:r>
      <w:hyperlink r:id="rId103" w:history="1">
        <w:r>
          <w:rPr>
            <w:color w:val="0000FF"/>
          </w:rPr>
          <w:t>ГОСТ Р 55528-2013</w:t>
        </w:r>
      </w:hyperlink>
      <w:r>
        <w:t>);</w:t>
      </w:r>
    </w:p>
    <w:p w:rsidR="00EA29E2" w:rsidRDefault="00EA29E2">
      <w:pPr>
        <w:pStyle w:val="ConsPlusNormal"/>
        <w:spacing w:before="220"/>
        <w:ind w:firstLine="540"/>
        <w:jc w:val="both"/>
      </w:pPr>
      <w:r>
        <w:t>согласие уполномоченного органа охраны объектов культурного наследия с выводом акта государственной историко-культурной экспертизы о соответствии (положительное заключение) научно-проектной документации на проведение ремонтно-реставрационных работ объекта культурного наследия требованиям законодательства Российской Федерации в области государственной охраны объектов культурного наследия (правовой акт уполномоченного органа по сохранению, использованию, популяризации и государственной охране объектов культурного наследия);</w:t>
      </w:r>
    </w:p>
    <w:p w:rsidR="00EA29E2" w:rsidRDefault="00EA29E2">
      <w:pPr>
        <w:pStyle w:val="ConsPlusNormal"/>
        <w:spacing w:before="220"/>
        <w:ind w:firstLine="540"/>
        <w:jc w:val="both"/>
      </w:pPr>
      <w:r>
        <w:t>утвержденный администрацией муниципального образования сметный расчет;</w:t>
      </w:r>
    </w:p>
    <w:p w:rsidR="00EA29E2" w:rsidRDefault="00EA29E2">
      <w:pPr>
        <w:pStyle w:val="ConsPlusNormal"/>
        <w:spacing w:before="220"/>
        <w:ind w:firstLine="540"/>
        <w:jc w:val="both"/>
      </w:pPr>
      <w:r>
        <w:t>заверенная в установленном порядке копия положительного заключения экспертизы о проверке достоверности сметной стоимости проведения ремонтно-реставрационных работ объекта культурного наследия, отвечающего требованиям действующего законодательства в области проведения экспертиз;</w:t>
      </w:r>
    </w:p>
    <w:p w:rsidR="00EA29E2" w:rsidRDefault="00EA29E2">
      <w:pPr>
        <w:pStyle w:val="ConsPlusNormal"/>
        <w:spacing w:before="220"/>
        <w:ind w:firstLine="540"/>
        <w:jc w:val="both"/>
      </w:pPr>
      <w:r>
        <w:t>обязательство муниципального образования по финансовому обеспечению выполнения ремонтно-реставрационных работ на объекте культурного наследия в размере, установленном настоящим Порядком, заверенное главой администрации муниципального образования и руководителем финансового органа (в произвольной форме);</w:t>
      </w:r>
    </w:p>
    <w:p w:rsidR="00EA29E2" w:rsidRDefault="00EA29E2">
      <w:pPr>
        <w:pStyle w:val="ConsPlusNormal"/>
        <w:spacing w:before="220"/>
        <w:ind w:firstLine="540"/>
        <w:jc w:val="both"/>
      </w:pPr>
      <w:r>
        <w:t xml:space="preserve">утвержденное администрацией муниципального образования техническое задание на выполнение ремонтно-реставрационных работ на объекте культурного наследия, согласованное с комитетом, отвечающее требованиям Федерального </w:t>
      </w:r>
      <w:hyperlink r:id="rId104" w:history="1">
        <w:r>
          <w:rPr>
            <w:color w:val="0000FF"/>
          </w:rPr>
          <w:t>закона</w:t>
        </w:r>
      </w:hyperlink>
      <w:r>
        <w:t xml:space="preserve"> N 44-ФЗ;</w:t>
      </w:r>
    </w:p>
    <w:p w:rsidR="00EA29E2" w:rsidRDefault="00EA29E2">
      <w:pPr>
        <w:pStyle w:val="ConsPlusNormal"/>
        <w:spacing w:before="220"/>
        <w:ind w:firstLine="540"/>
        <w:jc w:val="both"/>
      </w:pPr>
      <w:r>
        <w:t>цветные фотоматериалы, отражающие текущее состояние объекта культурного наследия (в произвольной форме).</w:t>
      </w:r>
    </w:p>
    <w:p w:rsidR="00EA29E2" w:rsidRDefault="00EA29E2">
      <w:pPr>
        <w:pStyle w:val="ConsPlusNormal"/>
        <w:spacing w:before="220"/>
        <w:ind w:firstLine="540"/>
        <w:jc w:val="both"/>
      </w:pPr>
      <w:r>
        <w:t>3.3.4. Критерии оценки представленных заявок:</w:t>
      </w:r>
    </w:p>
    <w:p w:rsidR="00EA29E2" w:rsidRDefault="00EA29E2">
      <w:pPr>
        <w:pStyle w:val="ConsPlusNormal"/>
        <w:spacing w:before="220"/>
        <w:ind w:firstLine="540"/>
        <w:jc w:val="both"/>
      </w:pPr>
      <w:r>
        <w:t>потребность муниципального образования в проведении ремонтно-реставрационных работ на объекте культурного наследия;</w:t>
      </w:r>
    </w:p>
    <w:p w:rsidR="00EA29E2" w:rsidRDefault="00EA29E2">
      <w:pPr>
        <w:pStyle w:val="ConsPlusNormal"/>
        <w:spacing w:before="220"/>
        <w:ind w:firstLine="540"/>
        <w:jc w:val="both"/>
      </w:pPr>
      <w:r>
        <w:t>муниципальное образование включено в перечень исторических поселений федерального или регионального значения;</w:t>
      </w:r>
    </w:p>
    <w:p w:rsidR="00EA29E2" w:rsidRDefault="00EA29E2">
      <w:pPr>
        <w:pStyle w:val="ConsPlusNormal"/>
        <w:spacing w:before="220"/>
        <w:ind w:firstLine="540"/>
        <w:jc w:val="both"/>
      </w:pPr>
      <w:r>
        <w:t>необходимость проведения ремонтно-реставрационных работ на объекте культурного наследия.</w:t>
      </w:r>
    </w:p>
    <w:p w:rsidR="00EA29E2" w:rsidRDefault="00EA29E2">
      <w:pPr>
        <w:pStyle w:val="ConsPlusNormal"/>
        <w:spacing w:before="220"/>
        <w:ind w:firstLine="540"/>
        <w:jc w:val="both"/>
      </w:pPr>
      <w:r>
        <w:t>Сводная оценка заявки определяется как сумма оценок по всем критериям оценки.</w:t>
      </w:r>
    </w:p>
    <w:p w:rsidR="00EA29E2" w:rsidRDefault="00EA29E2">
      <w:pPr>
        <w:pStyle w:val="ConsPlusNormal"/>
        <w:spacing w:before="220"/>
        <w:ind w:firstLine="540"/>
        <w:jc w:val="both"/>
      </w:pPr>
      <w:r>
        <w:t>3.3.5. Оценка заявки по критерию "Потребность муниципального образования в проведении ремонтно-реставрационных работ на объекте культурного наследия" (К1) осуществляется по формуле:</w:t>
      </w:r>
    </w:p>
    <w:p w:rsidR="00EA29E2" w:rsidRDefault="00EA29E2">
      <w:pPr>
        <w:pStyle w:val="ConsPlusNormal"/>
        <w:ind w:firstLine="540"/>
        <w:jc w:val="both"/>
      </w:pPr>
    </w:p>
    <w:p w:rsidR="00EA29E2" w:rsidRDefault="00EA29E2">
      <w:pPr>
        <w:pStyle w:val="ConsPlusNormal"/>
        <w:jc w:val="center"/>
      </w:pPr>
      <w:r>
        <w:t>К1 = К1</w:t>
      </w:r>
      <w:r>
        <w:rPr>
          <w:vertAlign w:val="subscript"/>
        </w:rPr>
        <w:t>i</w:t>
      </w:r>
      <w:r>
        <w:t xml:space="preserve"> x 50 / К1</w:t>
      </w:r>
      <w:r>
        <w:rPr>
          <w:vertAlign w:val="subscript"/>
        </w:rPr>
        <w:t>max</w:t>
      </w:r>
      <w:r>
        <w:t>,</w:t>
      </w:r>
    </w:p>
    <w:p w:rsidR="00EA29E2" w:rsidRDefault="00EA29E2">
      <w:pPr>
        <w:pStyle w:val="ConsPlusNormal"/>
        <w:ind w:firstLine="540"/>
        <w:jc w:val="both"/>
      </w:pPr>
    </w:p>
    <w:p w:rsidR="00EA29E2" w:rsidRDefault="00EA29E2">
      <w:pPr>
        <w:pStyle w:val="ConsPlusNormal"/>
        <w:ind w:firstLine="540"/>
        <w:jc w:val="both"/>
      </w:pPr>
      <w:r>
        <w:t>где:</w:t>
      </w:r>
    </w:p>
    <w:p w:rsidR="00EA29E2" w:rsidRDefault="00EA29E2">
      <w:pPr>
        <w:pStyle w:val="ConsPlusNormal"/>
        <w:spacing w:before="220"/>
        <w:ind w:firstLine="540"/>
        <w:jc w:val="both"/>
      </w:pPr>
      <w:r>
        <w:t>К1</w:t>
      </w:r>
      <w:r>
        <w:rPr>
          <w:vertAlign w:val="subscript"/>
        </w:rPr>
        <w:t>i</w:t>
      </w:r>
      <w:r>
        <w:t xml:space="preserve"> - количество лет с даты принятия решения о 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(в случае если с даты принятия решения о 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прошло менее одного года, К1</w:t>
      </w:r>
      <w:r>
        <w:rPr>
          <w:vertAlign w:val="subscript"/>
        </w:rPr>
        <w:t>i</w:t>
      </w:r>
      <w:r>
        <w:t xml:space="preserve"> </w:t>
      </w:r>
      <w:r>
        <w:lastRenderedPageBreak/>
        <w:t>принимается за один год);</w:t>
      </w:r>
    </w:p>
    <w:p w:rsidR="00EA29E2" w:rsidRDefault="00EA29E2">
      <w:pPr>
        <w:pStyle w:val="ConsPlusNormal"/>
        <w:spacing w:before="220"/>
        <w:ind w:firstLine="540"/>
        <w:jc w:val="both"/>
      </w:pPr>
      <w:r>
        <w:t>К1</w:t>
      </w:r>
      <w:r>
        <w:rPr>
          <w:vertAlign w:val="subscript"/>
        </w:rPr>
        <w:t>max</w:t>
      </w:r>
      <w:r>
        <w:t xml:space="preserve"> - максимальное значение К1</w:t>
      </w:r>
      <w:r>
        <w:rPr>
          <w:vertAlign w:val="subscript"/>
        </w:rPr>
        <w:t>i</w:t>
      </w:r>
      <w:r>
        <w:t xml:space="preserve"> среди допущенных к оценке заявок муниципальных образований.</w:t>
      </w:r>
    </w:p>
    <w:p w:rsidR="00EA29E2" w:rsidRDefault="00EA29E2">
      <w:pPr>
        <w:pStyle w:val="ConsPlusNormal"/>
        <w:ind w:firstLine="540"/>
        <w:jc w:val="both"/>
      </w:pPr>
    </w:p>
    <w:p w:rsidR="00EA29E2" w:rsidRDefault="00EA29E2">
      <w:pPr>
        <w:pStyle w:val="ConsPlusNormal"/>
        <w:ind w:firstLine="540"/>
        <w:jc w:val="both"/>
      </w:pPr>
      <w:r>
        <w:t>Предельное количество баллов, получаемых по данному критерию, составляет 50 баллов.</w:t>
      </w:r>
    </w:p>
    <w:p w:rsidR="00EA29E2" w:rsidRDefault="00EA29E2">
      <w:pPr>
        <w:pStyle w:val="ConsPlusNormal"/>
        <w:spacing w:before="220"/>
        <w:ind w:firstLine="540"/>
        <w:jc w:val="both"/>
      </w:pPr>
      <w:r>
        <w:t>Значимость критерия "Потребность муниципального образования в проведении ремонтно-реставрационных работ на объекте культурного наследия" равна 0,2.</w:t>
      </w:r>
    </w:p>
    <w:p w:rsidR="00EA29E2" w:rsidRDefault="00EA29E2">
      <w:pPr>
        <w:pStyle w:val="ConsPlusNormal"/>
        <w:spacing w:before="220"/>
        <w:ind w:firstLine="540"/>
        <w:jc w:val="both"/>
      </w:pPr>
      <w:r>
        <w:t>3.3.6. Оценка заявки по критерию "Муниципальное образование включено в перечень исторических поселений федерального или регионального значения" (К2) осуществляется исходя из следующего:</w:t>
      </w:r>
    </w:p>
    <w:p w:rsidR="00EA29E2" w:rsidRDefault="00EA29E2">
      <w:pPr>
        <w:pStyle w:val="ConsPlusNormal"/>
        <w:spacing w:before="220"/>
        <w:ind w:firstLine="540"/>
        <w:jc w:val="both"/>
      </w:pPr>
      <w:r>
        <w:t>наличие муниципального образования в перечне исторических поселений федерального или регионального значения - 20 баллов;</w:t>
      </w:r>
    </w:p>
    <w:p w:rsidR="00EA29E2" w:rsidRDefault="00EA29E2">
      <w:pPr>
        <w:pStyle w:val="ConsPlusNormal"/>
        <w:spacing w:before="220"/>
        <w:ind w:firstLine="540"/>
        <w:jc w:val="both"/>
      </w:pPr>
      <w:r>
        <w:t>отсутствие муниципального образования в перечне исторических поселений федерального или регионального значения - 0 баллов.</w:t>
      </w:r>
    </w:p>
    <w:p w:rsidR="00EA29E2" w:rsidRDefault="00EA29E2">
      <w:pPr>
        <w:pStyle w:val="ConsPlusNormal"/>
        <w:spacing w:before="220"/>
        <w:ind w:firstLine="540"/>
        <w:jc w:val="both"/>
      </w:pPr>
      <w:r>
        <w:t>Значимость критерия "Муниципальное образование включено в перечень исторических поселений федерального или регионального значения" равна 0,3.</w:t>
      </w:r>
    </w:p>
    <w:p w:rsidR="00EA29E2" w:rsidRDefault="00EA29E2">
      <w:pPr>
        <w:pStyle w:val="ConsPlusNormal"/>
        <w:spacing w:before="220"/>
        <w:ind w:firstLine="540"/>
        <w:jc w:val="both"/>
      </w:pPr>
      <w:r>
        <w:t>3.3.7. Оценка заявки по критерию "Необходимость проведения ремонтно-реставрационных работ на объекте культурного наследия" (К3) осуществляется исходя из следующего:</w:t>
      </w:r>
    </w:p>
    <w:p w:rsidR="00EA29E2" w:rsidRDefault="00EA29E2">
      <w:pPr>
        <w:pStyle w:val="ConsPlusNormal"/>
        <w:spacing w:before="220"/>
        <w:ind w:firstLine="540"/>
        <w:jc w:val="both"/>
      </w:pPr>
      <w:r>
        <w:t>наличие у муниципального образования разработанной проектной документации на выполнение работ по сохранению объекта культурного наследия, финансирование разработки которой осуществлялось за счет средств субсидии из областного бюджета Ленинградской области бюджетам муниципальных образований на проведение ремонтно-реставрационных работ на объектах культурного наследия, расположенных на территории Ленинградской области, находящихся в собственности муниципальных образований, в рамках государственной программы Ленинградской области "Развитие культуры в Ленинградской области" - 50 баллов;</w:t>
      </w:r>
    </w:p>
    <w:p w:rsidR="00EA29E2" w:rsidRDefault="00EA29E2">
      <w:pPr>
        <w:pStyle w:val="ConsPlusNormal"/>
        <w:spacing w:before="220"/>
        <w:ind w:firstLine="540"/>
        <w:jc w:val="both"/>
      </w:pPr>
      <w:r>
        <w:t>наличие у муниципального образования разработанной научно-проектной документации на проведение работ по сохранению объекта культурного наследия, финансирование разработки которой осуществлялось без привлечения средств субсидии из областного бюджета Ленинградской области бюджетам муниципальных образований на проведение ремонтно-реставрационных работ на объектах культурного наследия, расположенных на территории Ленинградской области, находящихся в собственности муниципальных образований, в рамках государственной программы Ленинградской области "Развитие культуры в Ленинградской области" - 10 баллов.</w:t>
      </w:r>
    </w:p>
    <w:p w:rsidR="00EA29E2" w:rsidRDefault="00EA29E2">
      <w:pPr>
        <w:pStyle w:val="ConsPlusNormal"/>
        <w:spacing w:before="220"/>
        <w:ind w:firstLine="540"/>
        <w:jc w:val="both"/>
      </w:pPr>
      <w:r>
        <w:t>Значимость критерия "Необходимость проведения ремонтно-реставрационных работ на объекте культурного наследия" равна 0,5.</w:t>
      </w:r>
    </w:p>
    <w:p w:rsidR="00EA29E2" w:rsidRDefault="00EA29E2">
      <w:pPr>
        <w:pStyle w:val="ConsPlusNormal"/>
        <w:spacing w:before="220"/>
        <w:ind w:firstLine="540"/>
        <w:jc w:val="both"/>
      </w:pPr>
      <w:r>
        <w:t>3.3.8. Оценка заявки определяется как сумма оценок по всем критериям оценки заявки по следующей формуле:</w:t>
      </w:r>
    </w:p>
    <w:p w:rsidR="00EA29E2" w:rsidRDefault="00EA29E2">
      <w:pPr>
        <w:pStyle w:val="ConsPlusNormal"/>
        <w:ind w:firstLine="540"/>
        <w:jc w:val="both"/>
      </w:pPr>
    </w:p>
    <w:p w:rsidR="00EA29E2" w:rsidRDefault="00EA29E2">
      <w:pPr>
        <w:pStyle w:val="ConsPlusNormal"/>
        <w:jc w:val="center"/>
      </w:pPr>
      <w:r>
        <w:t>К</w:t>
      </w:r>
      <w:r>
        <w:rPr>
          <w:vertAlign w:val="subscript"/>
        </w:rPr>
        <w:t>i</w:t>
      </w:r>
      <w:r>
        <w:t xml:space="preserve"> = К1</w:t>
      </w:r>
      <w:r>
        <w:rPr>
          <w:vertAlign w:val="subscript"/>
        </w:rPr>
        <w:t>i</w:t>
      </w:r>
      <w:r>
        <w:t xml:space="preserve"> x 0,2 + К2</w:t>
      </w:r>
      <w:r>
        <w:rPr>
          <w:vertAlign w:val="subscript"/>
        </w:rPr>
        <w:t>i</w:t>
      </w:r>
      <w:r>
        <w:t xml:space="preserve"> x 0,3 + К3</w:t>
      </w:r>
      <w:r>
        <w:rPr>
          <w:vertAlign w:val="subscript"/>
        </w:rPr>
        <w:t>i</w:t>
      </w:r>
      <w:r>
        <w:t xml:space="preserve"> x 0,5.</w:t>
      </w:r>
    </w:p>
    <w:p w:rsidR="00EA29E2" w:rsidRDefault="00EA29E2">
      <w:pPr>
        <w:pStyle w:val="ConsPlusNormal"/>
        <w:ind w:firstLine="540"/>
        <w:jc w:val="both"/>
      </w:pPr>
    </w:p>
    <w:p w:rsidR="00EA29E2" w:rsidRDefault="00EA29E2">
      <w:pPr>
        <w:pStyle w:val="ConsPlusNormal"/>
        <w:ind w:firstLine="540"/>
        <w:jc w:val="both"/>
      </w:pPr>
      <w:r>
        <w:t>3.3.9. Победителями конкурсного отбора признаются муниципальные образования, набравшие наибольшее количество баллов. При этом муниципальные образования, набравшие одинаковое количество баллов, ранжируются по дате подачи заявки муниципальным образованием - от более ранней к более поздней.</w:t>
      </w:r>
    </w:p>
    <w:p w:rsidR="00EA29E2" w:rsidRDefault="00EA29E2">
      <w:pPr>
        <w:pStyle w:val="ConsPlusNormal"/>
        <w:spacing w:before="220"/>
        <w:ind w:firstLine="540"/>
        <w:jc w:val="both"/>
      </w:pPr>
      <w:r>
        <w:t xml:space="preserve">Муниципальные образования - участники конкурсного отбора, не признанные победителями </w:t>
      </w:r>
      <w:r>
        <w:lastRenderedPageBreak/>
        <w:t>на очередной финансовый год, составляют резерв на получение субсидии в случае высвобождения средств по каким-либо основаниям и(или) в случае увеличения бюджетных ассигнований на указанные цели.</w:t>
      </w:r>
    </w:p>
    <w:p w:rsidR="00EA29E2" w:rsidRDefault="00EA29E2">
      <w:pPr>
        <w:pStyle w:val="ConsPlusNormal"/>
        <w:ind w:firstLine="540"/>
        <w:jc w:val="both"/>
      </w:pPr>
    </w:p>
    <w:p w:rsidR="00EA29E2" w:rsidRDefault="00EA29E2">
      <w:pPr>
        <w:pStyle w:val="ConsPlusTitle"/>
        <w:jc w:val="center"/>
        <w:outlineLvl w:val="2"/>
      </w:pPr>
      <w:r>
        <w:t>4. Методика распределения субсидии</w:t>
      </w:r>
    </w:p>
    <w:p w:rsidR="00EA29E2" w:rsidRDefault="00EA29E2">
      <w:pPr>
        <w:pStyle w:val="ConsPlusNormal"/>
        <w:ind w:firstLine="540"/>
        <w:jc w:val="both"/>
      </w:pPr>
    </w:p>
    <w:p w:rsidR="00EA29E2" w:rsidRDefault="00EA29E2">
      <w:pPr>
        <w:pStyle w:val="ConsPlusNormal"/>
        <w:ind w:firstLine="540"/>
        <w:jc w:val="both"/>
      </w:pPr>
      <w:bookmarkStart w:id="37" w:name="P2040"/>
      <w:bookmarkEnd w:id="37"/>
      <w:r>
        <w:t>4.1. Распределение субсидий муниципальным образованиям осуществляется исходя из заявок муниципальных образований по формуле:</w:t>
      </w:r>
    </w:p>
    <w:p w:rsidR="00EA29E2" w:rsidRDefault="00EA29E2">
      <w:pPr>
        <w:pStyle w:val="ConsPlusNormal"/>
        <w:ind w:firstLine="540"/>
        <w:jc w:val="both"/>
      </w:pPr>
    </w:p>
    <w:p w:rsidR="00EA29E2" w:rsidRDefault="00EA29E2">
      <w:pPr>
        <w:pStyle w:val="ConsPlusNormal"/>
        <w:jc w:val="center"/>
      </w:pPr>
      <w:r>
        <w:t>С</w:t>
      </w:r>
      <w:r>
        <w:rPr>
          <w:vertAlign w:val="subscript"/>
        </w:rPr>
        <w:t>i</w:t>
      </w:r>
      <w:r>
        <w:t xml:space="preserve"> = ЗС</w:t>
      </w:r>
      <w:r>
        <w:rPr>
          <w:vertAlign w:val="subscript"/>
        </w:rPr>
        <w:t>i</w:t>
      </w:r>
      <w:r>
        <w:t xml:space="preserve"> x УС</w:t>
      </w:r>
      <w:r>
        <w:rPr>
          <w:vertAlign w:val="subscript"/>
        </w:rPr>
        <w:t>i</w:t>
      </w:r>
      <w:r>
        <w:t>,</w:t>
      </w:r>
    </w:p>
    <w:p w:rsidR="00EA29E2" w:rsidRDefault="00EA29E2">
      <w:pPr>
        <w:pStyle w:val="ConsPlusNormal"/>
        <w:ind w:firstLine="540"/>
        <w:jc w:val="both"/>
      </w:pPr>
    </w:p>
    <w:p w:rsidR="00EA29E2" w:rsidRDefault="00EA29E2">
      <w:pPr>
        <w:pStyle w:val="ConsPlusNormal"/>
        <w:ind w:firstLine="540"/>
        <w:jc w:val="both"/>
      </w:pPr>
      <w:r>
        <w:t>где:</w:t>
      </w:r>
    </w:p>
    <w:p w:rsidR="00EA29E2" w:rsidRDefault="00EA29E2">
      <w:pPr>
        <w:pStyle w:val="ConsPlusNormal"/>
        <w:spacing w:before="220"/>
        <w:ind w:firstLine="540"/>
        <w:jc w:val="both"/>
      </w:pPr>
      <w:r>
        <w:t>С</w:t>
      </w:r>
      <w:r>
        <w:rPr>
          <w:vertAlign w:val="subscript"/>
        </w:rPr>
        <w:t>i</w:t>
      </w:r>
      <w:r>
        <w:t xml:space="preserve"> - объем субсидии, предусмотренный бюджету i-го муниципального образования;</w:t>
      </w:r>
    </w:p>
    <w:p w:rsidR="00EA29E2" w:rsidRDefault="00EA29E2">
      <w:pPr>
        <w:pStyle w:val="ConsPlusNormal"/>
        <w:spacing w:before="220"/>
        <w:ind w:firstLine="540"/>
        <w:jc w:val="both"/>
      </w:pPr>
      <w:r>
        <w:t>ЗС</w:t>
      </w:r>
      <w:r>
        <w:rPr>
          <w:vertAlign w:val="subscript"/>
        </w:rPr>
        <w:t>i</w:t>
      </w:r>
      <w: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субсидий;</w:t>
      </w:r>
    </w:p>
    <w:p w:rsidR="00EA29E2" w:rsidRDefault="00EA29E2">
      <w:pPr>
        <w:pStyle w:val="ConsPlusNormal"/>
        <w:spacing w:before="220"/>
        <w:ind w:firstLine="540"/>
        <w:jc w:val="both"/>
      </w:pPr>
      <w:r>
        <w:t>УС</w:t>
      </w:r>
      <w:r>
        <w:rPr>
          <w:vertAlign w:val="subscript"/>
        </w:rPr>
        <w:t>i</w:t>
      </w:r>
      <w:r>
        <w:t xml:space="preserve"> - предельный уровень софинансирования для i-го муниципального образования.</w:t>
      </w:r>
    </w:p>
    <w:p w:rsidR="00EA29E2" w:rsidRDefault="00EA29E2">
      <w:pPr>
        <w:pStyle w:val="ConsPlusNormal"/>
        <w:ind w:firstLine="540"/>
        <w:jc w:val="both"/>
      </w:pPr>
    </w:p>
    <w:p w:rsidR="00EA29E2" w:rsidRDefault="00EA29E2">
      <w:pPr>
        <w:pStyle w:val="ConsPlusNormal"/>
        <w:ind w:firstLine="540"/>
        <w:jc w:val="both"/>
      </w:pPr>
      <w:r>
        <w:t xml:space="preserve">Предельные уровни софинансирования для муниципальных образований определяются в соответствии с </w:t>
      </w:r>
      <w:hyperlink r:id="rId105" w:history="1">
        <w:r>
          <w:rPr>
            <w:color w:val="0000FF"/>
          </w:rPr>
          <w:t>разделом 6</w:t>
        </w:r>
      </w:hyperlink>
      <w:r>
        <w:t xml:space="preserve"> Правил и устанавливаются ежегодно до 1 июля в разрезе муниципальных образований на очередной финансовый год и на плановый период распоряжением Правительства Ленинградской области.</w:t>
      </w:r>
    </w:p>
    <w:p w:rsidR="00EA29E2" w:rsidRDefault="00EA29E2">
      <w:pPr>
        <w:pStyle w:val="ConsPlusNormal"/>
        <w:spacing w:before="220"/>
        <w:ind w:firstLine="540"/>
        <w:jc w:val="both"/>
      </w:pPr>
      <w:bookmarkStart w:id="38" w:name="P2050"/>
      <w:bookmarkEnd w:id="38"/>
      <w:r>
        <w:t>4.2. При увеличении ассигнований областного бюджета Ленинградской области субсидии распределяются среди муниципальных образований, которые составляют резерв на получение субсидии, сформированный в порядке убывания набранных баллов по итогам конкурсного отбора.</w:t>
      </w:r>
    </w:p>
    <w:p w:rsidR="00EA29E2" w:rsidRDefault="00EA29E2">
      <w:pPr>
        <w:pStyle w:val="ConsPlusNormal"/>
        <w:spacing w:before="220"/>
        <w:ind w:firstLine="540"/>
        <w:jc w:val="both"/>
      </w:pPr>
      <w:r>
        <w:t>В случае отсутствия резерва на получение субсидий и(или) наличия нераспределенных бюджетных ассигнований проводится дополнительный конкурсный отбор муниципальных образований в соответствии с настоящим Порядком.</w:t>
      </w:r>
    </w:p>
    <w:p w:rsidR="00EA29E2" w:rsidRDefault="00EA29E2">
      <w:pPr>
        <w:pStyle w:val="ConsPlusNormal"/>
        <w:spacing w:before="220"/>
        <w:ind w:firstLine="540"/>
        <w:jc w:val="both"/>
      </w:pPr>
      <w:r>
        <w:t>4.3. Изменение утвержденного распределения субсидии производится в следующих случаях:</w:t>
      </w:r>
    </w:p>
    <w:p w:rsidR="00EA29E2" w:rsidRDefault="00EA29E2">
      <w:pPr>
        <w:pStyle w:val="ConsPlusNormal"/>
        <w:spacing w:before="220"/>
        <w:ind w:firstLine="540"/>
        <w:jc w:val="both"/>
      </w:pPr>
      <w:r>
        <w:t>а) при уточнении расчетного объема расходов, необходимого для достижения значений целевых показателей результативности;</w:t>
      </w:r>
    </w:p>
    <w:p w:rsidR="00EA29E2" w:rsidRDefault="00EA29E2">
      <w:pPr>
        <w:pStyle w:val="ConsPlusNormal"/>
        <w:spacing w:before="220"/>
        <w:ind w:firstLine="540"/>
        <w:jc w:val="both"/>
      </w:pPr>
      <w:r>
        <w:t>б) в связи с изменением объема бюджетных ассигнований областного бюджета на предоставление субсидии;</w:t>
      </w:r>
    </w:p>
    <w:p w:rsidR="00EA29E2" w:rsidRDefault="00EA29E2">
      <w:pPr>
        <w:pStyle w:val="ConsPlusNormal"/>
        <w:spacing w:before="220"/>
        <w:ind w:firstLine="540"/>
        <w:jc w:val="both"/>
      </w:pPr>
      <w:r>
        <w:t>в) при распределении нераспределенного объема субсидий;</w:t>
      </w:r>
    </w:p>
    <w:p w:rsidR="00EA29E2" w:rsidRDefault="00EA29E2">
      <w:pPr>
        <w:pStyle w:val="ConsPlusNormal"/>
        <w:spacing w:before="220"/>
        <w:ind w:firstLine="540"/>
        <w:jc w:val="both"/>
      </w:pPr>
      <w:r>
        <w:t>г) при отказе муниципального образования от заключения соглашения;</w:t>
      </w:r>
    </w:p>
    <w:p w:rsidR="00EA29E2" w:rsidRDefault="00EA29E2">
      <w:pPr>
        <w:pStyle w:val="ConsPlusNormal"/>
        <w:spacing w:before="220"/>
        <w:ind w:firstLine="540"/>
        <w:jc w:val="both"/>
      </w:pPr>
      <w:r>
        <w:t>д) в случае незаключения в установленный срок соглашения;</w:t>
      </w:r>
    </w:p>
    <w:p w:rsidR="00EA29E2" w:rsidRDefault="00EA29E2">
      <w:pPr>
        <w:pStyle w:val="ConsPlusNormal"/>
        <w:spacing w:before="220"/>
        <w:ind w:firstLine="540"/>
        <w:jc w:val="both"/>
      </w:pPr>
      <w:r>
        <w:t>е) при расторжении заключенного соглашения.</w:t>
      </w:r>
    </w:p>
    <w:p w:rsidR="00EA29E2" w:rsidRDefault="00EA29E2">
      <w:pPr>
        <w:pStyle w:val="ConsPlusNormal"/>
        <w:ind w:firstLine="540"/>
        <w:jc w:val="both"/>
      </w:pPr>
    </w:p>
    <w:p w:rsidR="00EA29E2" w:rsidRDefault="00EA29E2">
      <w:pPr>
        <w:pStyle w:val="ConsPlusTitle"/>
        <w:jc w:val="center"/>
        <w:outlineLvl w:val="2"/>
      </w:pPr>
      <w:r>
        <w:t>5. Порядок предоставления и расходования субсидии</w:t>
      </w:r>
    </w:p>
    <w:p w:rsidR="00EA29E2" w:rsidRDefault="00EA29E2">
      <w:pPr>
        <w:pStyle w:val="ConsPlusNormal"/>
        <w:ind w:firstLine="540"/>
        <w:jc w:val="both"/>
      </w:pPr>
    </w:p>
    <w:p w:rsidR="00EA29E2" w:rsidRDefault="00EA29E2">
      <w:pPr>
        <w:pStyle w:val="ConsPlusNormal"/>
        <w:ind w:firstLine="540"/>
        <w:jc w:val="both"/>
      </w:pPr>
      <w:r>
        <w:t>5.1. Предоставление субсидии осуществляется на основании соглашения, заключаемого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в срок до 15 февраля года предоставления субсидии.</w:t>
      </w:r>
    </w:p>
    <w:p w:rsidR="00EA29E2" w:rsidRDefault="00EA29E2">
      <w:pPr>
        <w:pStyle w:val="ConsPlusNormal"/>
        <w:spacing w:before="220"/>
        <w:ind w:firstLine="540"/>
        <w:jc w:val="both"/>
      </w:pPr>
      <w:r>
        <w:lastRenderedPageBreak/>
        <w:t>Соглашения заключаются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EA29E2" w:rsidRDefault="00EA29E2">
      <w:pPr>
        <w:pStyle w:val="ConsPlusNormal"/>
        <w:spacing w:before="220"/>
        <w:ind w:firstLine="540"/>
        <w:jc w:val="both"/>
      </w:pPr>
      <w:r>
        <w:t>В случае увеличения объема бюджетных ассигнований областного бюджета Ленинградской области на предоставление субсидии, а также при изменении утвержденного для муниципального образования объема субсидии соглашение (дополнительное соглашение) заключается не позднее 10 рабочих дней после утверждения изменений в распределение субсидий.</w:t>
      </w:r>
    </w:p>
    <w:p w:rsidR="00EA29E2" w:rsidRDefault="00EA29E2">
      <w:pPr>
        <w:pStyle w:val="ConsPlusNormal"/>
        <w:spacing w:before="220"/>
        <w:ind w:firstLine="540"/>
        <w:jc w:val="both"/>
      </w:pPr>
      <w:r>
        <w:t>5.2. Муниципальные образования при заключении соглашения представляют в комитет выписку из бюджета муниципального образования (выписку из сводной бюджетной росписи бюджета муниципального образования), подтверждающую наличие в бюджете муниципального образования (сводной бюджетной росписи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его исполнения, включая размер планируемой к предоставлению из областного бюджета Ленинградской области субсидии, а также муниципальные программы, предусматривающие мероприятия, на софинансирование которых предоставляются субсидии, и документы, подтверждающие потребность в осуществлении расходов.</w:t>
      </w:r>
    </w:p>
    <w:p w:rsidR="00EA29E2" w:rsidRDefault="00EA29E2">
      <w:pPr>
        <w:pStyle w:val="ConsPlusNormal"/>
        <w:spacing w:before="220"/>
        <w:ind w:firstLine="540"/>
        <w:jc w:val="both"/>
      </w:pPr>
      <w:r>
        <w:t>5.3. Перечисление субсидий осуществляется комитетом на счета главных администраторов доходов бюджета в муниципальных образованиях, открытые в территориальных отделах Управления Федерального казначейства по Ленинградской области.</w:t>
      </w:r>
    </w:p>
    <w:p w:rsidR="00EA29E2" w:rsidRDefault="00EA29E2">
      <w:pPr>
        <w:pStyle w:val="ConsPlusNormal"/>
        <w:spacing w:before="220"/>
        <w:ind w:firstLine="540"/>
        <w:jc w:val="both"/>
      </w:pPr>
      <w:r>
        <w:t>5.4. Муниципальное образование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w:t>
      </w:r>
    </w:p>
    <w:p w:rsidR="00EA29E2" w:rsidRDefault="00EA29E2">
      <w:pPr>
        <w:pStyle w:val="ConsPlusNormal"/>
        <w:spacing w:before="220"/>
        <w:ind w:firstLine="540"/>
        <w:jc w:val="both"/>
      </w:pPr>
      <w:r>
        <w:t>Комитет перечисляет субсидию по представлению муниципальным образованием копий заключенных контрактов (договоров), соглашений с муниципальными бюджетными (автономными) учреждениями в пределах суммы, необходимой для оплаты денежных обязательств получателя средств местного бюджета, соответствующих целям предоставления субсидии, не позднее пятого рабочего дня с даты поступления оформленного надлежащим образом платежного документа.</w:t>
      </w:r>
    </w:p>
    <w:p w:rsidR="00EA29E2" w:rsidRDefault="00EA29E2">
      <w:pPr>
        <w:pStyle w:val="ConsPlusNormal"/>
        <w:spacing w:before="220"/>
        <w:ind w:firstLine="540"/>
        <w:jc w:val="both"/>
      </w:pPr>
      <w:r>
        <w:t>5.5. Комитет в течение трех рабочих дней проверяет полноту и корректность документов, представленных в установленном порядке муниципальным образованием.</w:t>
      </w:r>
    </w:p>
    <w:p w:rsidR="00EA29E2" w:rsidRDefault="00EA29E2">
      <w:pPr>
        <w:pStyle w:val="ConsPlusNormal"/>
        <w:spacing w:before="220"/>
        <w:ind w:firstLine="540"/>
        <w:jc w:val="both"/>
      </w:pPr>
      <w:r>
        <w:t>При отсутствии замечаний к полноте и корректности представленных документов средства субсидии подлежат перечислению в срок не позднее семи рабочих дней с даты представления документов.</w:t>
      </w:r>
    </w:p>
    <w:p w:rsidR="00EA29E2" w:rsidRDefault="00EA29E2">
      <w:pPr>
        <w:pStyle w:val="ConsPlusNormal"/>
        <w:spacing w:before="220"/>
        <w:ind w:firstLine="540"/>
        <w:jc w:val="both"/>
      </w:pPr>
      <w:r>
        <w:t>При заключении муниципального контракта размер средств по источникам финансирования, в том числе субсидии, предоставляемой из областного бюджета Ленинградской области, уменьшается пропорционально снижению начальной (максимальной) цены контракта по результатам проведения конкурсных процедур.</w:t>
      </w:r>
    </w:p>
    <w:p w:rsidR="00EA29E2" w:rsidRDefault="00EA29E2">
      <w:pPr>
        <w:pStyle w:val="ConsPlusNormal"/>
        <w:spacing w:before="220"/>
        <w:ind w:firstLine="540"/>
        <w:jc w:val="both"/>
      </w:pPr>
      <w:r>
        <w:t>5.6. Субсидии, не использованные в текущем финансовом году, подлежат возврату в областной бюджет Ленинградской области в порядке и в сроки, установленные правовым актом Комитета финансов Ленинградской области.</w:t>
      </w:r>
    </w:p>
    <w:p w:rsidR="00EA29E2" w:rsidRDefault="00EA29E2">
      <w:pPr>
        <w:pStyle w:val="ConsPlusNormal"/>
        <w:spacing w:before="220"/>
        <w:ind w:firstLine="540"/>
        <w:jc w:val="both"/>
      </w:pPr>
      <w:r>
        <w:t>5.7. Средства субсидии, использованные муниципальным образованием не по целевому назначению, подлежат возврату в областной бюджет Ленинградской области в порядке, установленном законодательством.</w:t>
      </w:r>
    </w:p>
    <w:p w:rsidR="00EA29E2" w:rsidRDefault="00EA29E2">
      <w:pPr>
        <w:pStyle w:val="ConsPlusNormal"/>
        <w:spacing w:before="220"/>
        <w:ind w:firstLine="540"/>
        <w:jc w:val="both"/>
      </w:pPr>
      <w:r>
        <w:lastRenderedPageBreak/>
        <w:t xml:space="preserve">5.8. При невыполнении муниципальным образованием условий соглашения к муниципальному образованию применяются меры финансовой ответственности по основаниям и в порядке, предусмотренным </w:t>
      </w:r>
      <w:hyperlink r:id="rId106" w:history="1">
        <w:r>
          <w:rPr>
            <w:color w:val="0000FF"/>
          </w:rPr>
          <w:t>разделом 5</w:t>
        </w:r>
      </w:hyperlink>
      <w:r>
        <w:t xml:space="preserve"> Правил.</w:t>
      </w:r>
    </w:p>
    <w:p w:rsidR="00EA29E2" w:rsidRDefault="00EA29E2">
      <w:pPr>
        <w:pStyle w:val="ConsPlusNormal"/>
        <w:spacing w:before="220"/>
        <w:ind w:firstLine="540"/>
        <w:jc w:val="both"/>
      </w:pPr>
      <w:r>
        <w:t>5.9.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EA29E2" w:rsidRDefault="00EA29E2">
      <w:pPr>
        <w:pStyle w:val="ConsPlusNormal"/>
        <w:spacing w:before="220"/>
        <w:ind w:firstLine="540"/>
        <w:jc w:val="both"/>
      </w:pPr>
      <w:r>
        <w:t>Контроль за соблюдением муниципальными образованиями целей, порядка и условий предоставления субсидий, а также за соблюдением условий соглашения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jc w:val="right"/>
        <w:outlineLvl w:val="1"/>
      </w:pPr>
      <w:r>
        <w:t>Приложение 6</w:t>
      </w:r>
    </w:p>
    <w:p w:rsidR="00EA29E2" w:rsidRDefault="00EA29E2">
      <w:pPr>
        <w:pStyle w:val="ConsPlusNormal"/>
        <w:jc w:val="right"/>
      </w:pPr>
      <w:r>
        <w:t>к государственной программе...</w:t>
      </w:r>
    </w:p>
    <w:p w:rsidR="00EA29E2" w:rsidRDefault="00EA29E2">
      <w:pPr>
        <w:pStyle w:val="ConsPlusNormal"/>
        <w:ind w:firstLine="540"/>
        <w:jc w:val="both"/>
      </w:pPr>
    </w:p>
    <w:p w:rsidR="00EA29E2" w:rsidRDefault="00EA29E2">
      <w:pPr>
        <w:pStyle w:val="ConsPlusTitle"/>
        <w:jc w:val="center"/>
      </w:pPr>
      <w:bookmarkStart w:id="39" w:name="P2085"/>
      <w:bookmarkEnd w:id="39"/>
      <w:r>
        <w:t>ПРАВИЛА</w:t>
      </w:r>
    </w:p>
    <w:p w:rsidR="00EA29E2" w:rsidRDefault="00EA29E2">
      <w:pPr>
        <w:pStyle w:val="ConsPlusTitle"/>
        <w:jc w:val="center"/>
      </w:pPr>
      <w:r>
        <w:t>ПРЕДОСТАВЛЕНИЯ ИНЫХ МЕЖБЮДЖЕТНЫХ ТРАНСФЕРТОВ ИЗ ОБЛАСТНОГО</w:t>
      </w:r>
    </w:p>
    <w:p w:rsidR="00EA29E2" w:rsidRDefault="00EA29E2">
      <w:pPr>
        <w:pStyle w:val="ConsPlusTitle"/>
        <w:jc w:val="center"/>
      </w:pPr>
      <w:r>
        <w:t>БЮДЖЕТА ЛЕНИНГРАДСКОЙ ОБЛАСТИ БЮДЖЕТАМ МУНИЦИПАЛЬНЫХ</w:t>
      </w:r>
    </w:p>
    <w:p w:rsidR="00EA29E2" w:rsidRDefault="00EA29E2">
      <w:pPr>
        <w:pStyle w:val="ConsPlusTitle"/>
        <w:jc w:val="center"/>
      </w:pPr>
      <w:r>
        <w:t>ОБРАЗОВАНИЙ ЛЕНИНГРАДСКОЙ ОБЛАСТИ НА СОЗДАНИЕ МОДЕЛЬНЫХ</w:t>
      </w:r>
    </w:p>
    <w:p w:rsidR="00EA29E2" w:rsidRDefault="00EA29E2">
      <w:pPr>
        <w:pStyle w:val="ConsPlusTitle"/>
        <w:jc w:val="center"/>
      </w:pPr>
      <w:r>
        <w:t>МУНИЦИПАЛЬНЫХ БИБЛИОТЕК В ЦЕЛЯХ РЕАЛИЗАЦИИ РЕГИОНАЛЬНОГО</w:t>
      </w:r>
    </w:p>
    <w:p w:rsidR="00EA29E2" w:rsidRDefault="00EA29E2">
      <w:pPr>
        <w:pStyle w:val="ConsPlusTitle"/>
        <w:jc w:val="center"/>
      </w:pPr>
      <w:r>
        <w:t>ПРОЕКТА "КУЛЬТУРНАЯ СРЕДА"</w:t>
      </w:r>
    </w:p>
    <w:p w:rsidR="00EA29E2" w:rsidRDefault="00EA29E2">
      <w:pPr>
        <w:pStyle w:val="ConsPlusNormal"/>
        <w:ind w:firstLine="540"/>
        <w:jc w:val="both"/>
      </w:pPr>
    </w:p>
    <w:p w:rsidR="00EA29E2" w:rsidRDefault="00EA29E2">
      <w:pPr>
        <w:pStyle w:val="ConsPlusNormal"/>
        <w:ind w:firstLine="540"/>
        <w:jc w:val="both"/>
      </w:pPr>
      <w:r>
        <w:t>1. Настоящие Правила устанавливают цели, условия, порядок предоставления и методику распределения иных межбюджетных трансфертов из областного бюджета Ленинградской области за счет средств федерального бюджета бюджетам муниципальных образований Ленинградской области на создание модельных муниципальных библиотек в целях реализации регионального проекта "Культурная среда" в рамках государственной программы Ленинградской области "Развитие культуры в Ленинградской области" (далее - иные межбюджетные трансферты, создание модельных муниципальных библиотек).</w:t>
      </w:r>
    </w:p>
    <w:p w:rsidR="00EA29E2" w:rsidRDefault="00EA29E2">
      <w:pPr>
        <w:pStyle w:val="ConsPlusNormal"/>
        <w:spacing w:before="220"/>
        <w:ind w:firstLine="540"/>
        <w:jc w:val="both"/>
      </w:pPr>
      <w:r>
        <w:t>2. Иные межбюджетные трансферты предоставляются бюджетам муниципальных образований Ленинградской области в целях создания модельных муниципальных библиотек путем модернизации деятельности муниципальных библиотек и внедрения в них эффективных моделей управления, направленных на повышение качества предоставляемого ими библиотечно-информационного обслуживания.</w:t>
      </w:r>
    </w:p>
    <w:p w:rsidR="00EA29E2" w:rsidRDefault="00EA29E2">
      <w:pPr>
        <w:pStyle w:val="ConsPlusNormal"/>
        <w:spacing w:before="220"/>
        <w:ind w:firstLine="540"/>
        <w:jc w:val="both"/>
      </w:pPr>
      <w:r>
        <w:t xml:space="preserve">3. Иные межбюджетные трансферты предоставляются бюджетам муниципальных образований на финансовое обеспечение мероприятий по созданию модельных муниципальных библиотек - участников конкурсного отбора субъектов Российской Федерации на предоставление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"Культура", проводимого Министерством культуры Российской Федерации в соответствии с </w:t>
      </w:r>
      <w:hyperlink r:id="rId107" w:history="1">
        <w:r>
          <w:rPr>
            <w:color w:val="0000FF"/>
          </w:rPr>
          <w:t>постановлением</w:t>
        </w:r>
      </w:hyperlink>
      <w:r>
        <w:t xml:space="preserve"> Правительства Российской Федерации от 18 марта 2019 года N 281 "Об утверждении Правил предоставления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"Культура".</w:t>
      </w:r>
    </w:p>
    <w:p w:rsidR="00EA29E2" w:rsidRDefault="00EA29E2">
      <w:pPr>
        <w:pStyle w:val="ConsPlusNormal"/>
        <w:spacing w:before="220"/>
        <w:ind w:firstLine="540"/>
        <w:jc w:val="both"/>
      </w:pPr>
      <w:r>
        <w:t>4. Создание модельных муниципальных библиотек включает следующие мероприятия:</w:t>
      </w:r>
    </w:p>
    <w:p w:rsidR="00EA29E2" w:rsidRDefault="00EA29E2">
      <w:pPr>
        <w:pStyle w:val="ConsPlusNormal"/>
        <w:spacing w:before="220"/>
        <w:ind w:firstLine="540"/>
        <w:jc w:val="both"/>
      </w:pPr>
      <w:r>
        <w:lastRenderedPageBreak/>
        <w:t>а) обеспечение доступа пользователей муниципальной библиотеки к современным отечественным информационным ресурсам научного и художественного содержания, оцифрованным ресурсам периодической печати;</w:t>
      </w:r>
    </w:p>
    <w:p w:rsidR="00EA29E2" w:rsidRDefault="00EA29E2">
      <w:pPr>
        <w:pStyle w:val="ConsPlusNormal"/>
        <w:spacing w:before="220"/>
        <w:ind w:firstLine="540"/>
        <w:jc w:val="both"/>
      </w:pPr>
      <w:r>
        <w:t>б) оснащение муниципальных библиотек высокоскоростным широкополосным доступом к информационно-телекоммуникационной сети "Интернет" (далее - сеть "Интернет");</w:t>
      </w:r>
    </w:p>
    <w:p w:rsidR="00EA29E2" w:rsidRDefault="00EA29E2">
      <w:pPr>
        <w:pStyle w:val="ConsPlusNormal"/>
        <w:spacing w:before="220"/>
        <w:ind w:firstLine="540"/>
        <w:jc w:val="both"/>
      </w:pPr>
      <w:r>
        <w:t>в) создание точек доступа к федеральной государственной информационной системе "Национальная электронная библиотека";</w:t>
      </w:r>
    </w:p>
    <w:p w:rsidR="00EA29E2" w:rsidRDefault="00EA29E2">
      <w:pPr>
        <w:pStyle w:val="ConsPlusNormal"/>
        <w:spacing w:before="220"/>
        <w:ind w:firstLine="540"/>
        <w:jc w:val="both"/>
      </w:pPr>
      <w:r>
        <w:t>г) создание современного библиотечного пространства;</w:t>
      </w:r>
    </w:p>
    <w:p w:rsidR="00EA29E2" w:rsidRDefault="00EA29E2">
      <w:pPr>
        <w:pStyle w:val="ConsPlusNormal"/>
        <w:spacing w:before="220"/>
        <w:ind w:firstLine="540"/>
        <w:jc w:val="both"/>
      </w:pPr>
      <w:r>
        <w:t>д) формирование и поддержка деятельности дискуссионных клубов, кружков и консультационных пунктов;</w:t>
      </w:r>
    </w:p>
    <w:p w:rsidR="00EA29E2" w:rsidRDefault="00EA29E2">
      <w:pPr>
        <w:pStyle w:val="ConsPlusNormal"/>
        <w:spacing w:before="220"/>
        <w:ind w:firstLine="540"/>
        <w:jc w:val="both"/>
      </w:pPr>
      <w:r>
        <w:t>е) регулярное проведение культурно-просветительских, социально значимых и образовательных мероприятий для всех возрастных групп пользователей муниципальной библиотеки и населения, обслуживаемых муниципальной библиотекой;</w:t>
      </w:r>
    </w:p>
    <w:p w:rsidR="00EA29E2" w:rsidRDefault="00EA29E2">
      <w:pPr>
        <w:pStyle w:val="ConsPlusNormal"/>
        <w:spacing w:before="220"/>
        <w:ind w:firstLine="540"/>
        <w:jc w:val="both"/>
      </w:pPr>
      <w:r>
        <w:t>ж) профессиональная переподготовка и повышение квалификации основного персонала муниципальной библиотеки.</w:t>
      </w:r>
    </w:p>
    <w:p w:rsidR="00EA29E2" w:rsidRDefault="00EA29E2">
      <w:pPr>
        <w:pStyle w:val="ConsPlusNormal"/>
        <w:spacing w:before="220"/>
        <w:ind w:firstLine="540"/>
        <w:jc w:val="both"/>
      </w:pPr>
      <w:r>
        <w:t>5. Основанием для предоставления иных межбюджетных трансфертов на создание модельных муниципальных библиотек в целях реализации регионального проекта "Культурная среда" является решение Министерства культуры Российской Федерации об объявлении победителей конкурсного отбора.</w:t>
      </w:r>
    </w:p>
    <w:p w:rsidR="00EA29E2" w:rsidRDefault="00EA29E2">
      <w:pPr>
        <w:pStyle w:val="ConsPlusNormal"/>
        <w:spacing w:before="220"/>
        <w:ind w:firstLine="540"/>
        <w:jc w:val="both"/>
      </w:pPr>
      <w:r>
        <w:t>6. Победителям конкурсного отбора предоставляются иные межбюджетные трансферты в размере:</w:t>
      </w:r>
    </w:p>
    <w:p w:rsidR="00EA29E2" w:rsidRDefault="00EA29E2">
      <w:pPr>
        <w:pStyle w:val="ConsPlusNormal"/>
        <w:spacing w:before="220"/>
        <w:ind w:firstLine="540"/>
        <w:jc w:val="both"/>
      </w:pPr>
      <w:r>
        <w:t>а) 5 млн рублей - для муниципальных библиотек;</w:t>
      </w:r>
    </w:p>
    <w:p w:rsidR="00EA29E2" w:rsidRDefault="00EA29E2">
      <w:pPr>
        <w:pStyle w:val="ConsPlusNormal"/>
        <w:spacing w:before="220"/>
        <w:ind w:firstLine="540"/>
        <w:jc w:val="both"/>
      </w:pPr>
      <w:r>
        <w:t>б) 10 млн рублей - для муниципальных библиотек, имеющих статус центральной районной библиотеки или центральной городской библиотеки.</w:t>
      </w:r>
    </w:p>
    <w:p w:rsidR="00EA29E2" w:rsidRDefault="00EA29E2">
      <w:pPr>
        <w:pStyle w:val="ConsPlusNormal"/>
        <w:spacing w:before="220"/>
        <w:ind w:firstLine="540"/>
        <w:jc w:val="both"/>
      </w:pPr>
      <w:r>
        <w:t>7. Распределение иных межбюджетных трансфертов утверждается постановлением Правительства Ленинградской области в двухмесячный срок со дня утверждения распределения иных межбюджетных трансфертов, предоставляемых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"Культура".</w:t>
      </w:r>
    </w:p>
    <w:p w:rsidR="00EA29E2" w:rsidRDefault="00EA29E2">
      <w:pPr>
        <w:pStyle w:val="ConsPlusNormal"/>
        <w:spacing w:before="220"/>
        <w:ind w:firstLine="540"/>
        <w:jc w:val="both"/>
      </w:pPr>
      <w:r>
        <w:t>8. Главным распорядителем бюджетных средств в форме иных межбюджетных трансфертов является комитет по культуре и туризму Ленинградской области (далее - комитет).</w:t>
      </w:r>
    </w:p>
    <w:p w:rsidR="00EA29E2" w:rsidRDefault="00EA29E2">
      <w:pPr>
        <w:pStyle w:val="ConsPlusNormal"/>
        <w:spacing w:before="220"/>
        <w:ind w:firstLine="540"/>
        <w:jc w:val="both"/>
      </w:pPr>
      <w:r>
        <w:t>9. Иные межбюджетные трансферты предоставляются при условии заключения соглашения между комитетом и муниципальным образованием в лице главы администрации муниципального образования с использованием государственной интегрированной информационной системы управления общественными финансами "Электронный бюджет" (далее - соглашение).</w:t>
      </w:r>
    </w:p>
    <w:p w:rsidR="00EA29E2" w:rsidRDefault="00EA29E2">
      <w:pPr>
        <w:pStyle w:val="ConsPlusNormal"/>
        <w:spacing w:before="220"/>
        <w:ind w:firstLine="540"/>
        <w:jc w:val="both"/>
      </w:pPr>
      <w:r>
        <w:t>10. Итогами реализации проектов по созданию модельных муниципальных библиотек за счет иных межбюджетных трансфертов будут являться:</w:t>
      </w:r>
    </w:p>
    <w:p w:rsidR="00EA29E2" w:rsidRDefault="00EA29E2">
      <w:pPr>
        <w:pStyle w:val="ConsPlusNormal"/>
        <w:spacing w:before="220"/>
        <w:ind w:firstLine="540"/>
        <w:jc w:val="both"/>
      </w:pPr>
      <w:r>
        <w:t>пополнение фондов муниципальных библиотек новыми книжными, периодическими изданиями;</w:t>
      </w:r>
    </w:p>
    <w:p w:rsidR="00EA29E2" w:rsidRDefault="00EA29E2">
      <w:pPr>
        <w:pStyle w:val="ConsPlusNormal"/>
        <w:spacing w:before="220"/>
        <w:ind w:firstLine="540"/>
        <w:jc w:val="both"/>
      </w:pPr>
      <w:r>
        <w:t>проведение текущих ремонтных работ, необходимых для реализации проекта;</w:t>
      </w:r>
    </w:p>
    <w:p w:rsidR="00EA29E2" w:rsidRDefault="00EA29E2">
      <w:pPr>
        <w:pStyle w:val="ConsPlusNormal"/>
        <w:spacing w:before="220"/>
        <w:ind w:firstLine="540"/>
        <w:jc w:val="both"/>
      </w:pPr>
      <w:r>
        <w:lastRenderedPageBreak/>
        <w:t>создание современного библиотечного пространства, в том числе приспособление внутреннего пространства библиотеки к потребностям пользователей, включая создание условий для библиотечно-информационного обслуживания лиц с ограниченными возможностями здоровья;</w:t>
      </w:r>
    </w:p>
    <w:p w:rsidR="00EA29E2" w:rsidRDefault="00EA29E2">
      <w:pPr>
        <w:pStyle w:val="ConsPlusNormal"/>
        <w:spacing w:before="220"/>
        <w:ind w:firstLine="540"/>
        <w:jc w:val="both"/>
      </w:pPr>
      <w:r>
        <w:t>внедрение информационных систем в работу муниципальной библиотеки с пользователями, а также обеспечение возможности предоставления пользователям современных централизованных библиотечно-информационных сервисов;</w:t>
      </w:r>
    </w:p>
    <w:p w:rsidR="00EA29E2" w:rsidRDefault="00EA29E2">
      <w:pPr>
        <w:pStyle w:val="ConsPlusNormal"/>
        <w:spacing w:before="220"/>
        <w:ind w:firstLine="540"/>
        <w:jc w:val="both"/>
      </w:pPr>
      <w:r>
        <w:t>оснащение муниципальных библиотек необходимым оборудованием для обеспечения высокоскоростного широкополосного доступа к сети "Интернет", в том числе для посетителей;</w:t>
      </w:r>
    </w:p>
    <w:p w:rsidR="00EA29E2" w:rsidRDefault="00EA29E2">
      <w:pPr>
        <w:pStyle w:val="ConsPlusNormal"/>
        <w:spacing w:before="220"/>
        <w:ind w:firstLine="540"/>
        <w:jc w:val="both"/>
      </w:pPr>
      <w:r>
        <w:t>обеспечение доступа к отечественным информационным ресурсам научного и художественного содержания, оцифрованным ресурсам периодической печати;</w:t>
      </w:r>
    </w:p>
    <w:p w:rsidR="00EA29E2" w:rsidRDefault="00EA29E2">
      <w:pPr>
        <w:pStyle w:val="ConsPlusNormal"/>
        <w:spacing w:before="220"/>
        <w:ind w:firstLine="540"/>
        <w:jc w:val="both"/>
      </w:pPr>
      <w:r>
        <w:t>создание точки доступа к федеральной государственной информационной системе "Национальная электронная библиотека";</w:t>
      </w:r>
    </w:p>
    <w:p w:rsidR="00EA29E2" w:rsidRDefault="00EA29E2">
      <w:pPr>
        <w:pStyle w:val="ConsPlusNormal"/>
        <w:spacing w:before="220"/>
        <w:ind w:firstLine="540"/>
        <w:jc w:val="both"/>
      </w:pPr>
      <w:r>
        <w:t>приобретение необходимого оборудования для обеспечения доступа к информационным ресурсам;</w:t>
      </w:r>
    </w:p>
    <w:p w:rsidR="00EA29E2" w:rsidRDefault="00EA29E2">
      <w:pPr>
        <w:pStyle w:val="ConsPlusNormal"/>
        <w:spacing w:before="220"/>
        <w:ind w:firstLine="540"/>
        <w:jc w:val="both"/>
      </w:pPr>
      <w:r>
        <w:t>профессиональная переподготовка и повышение квалификации основного персонала муниципальной библиотеки.</w:t>
      </w:r>
    </w:p>
    <w:p w:rsidR="00EA29E2" w:rsidRDefault="00EA29E2">
      <w:pPr>
        <w:pStyle w:val="ConsPlusNormal"/>
        <w:spacing w:before="220"/>
        <w:ind w:firstLine="540"/>
        <w:jc w:val="both"/>
      </w:pPr>
      <w:r>
        <w:t>11. В случае если муниципальным образованием по состоянию на 31 декабря года предоставления иных межбюджетных трансфертов допущены нарушения обязательств по достижению значения результата их предоставления и до первой даты представления отчетности о достижении такого значения в году, следующем за годом предоставления иных межбюджетных трансфертов, указанные нарушения не устранены, размер средств, подлежащий возврату из бюджета муниципального образования в областной бюджет Ленинградской области (V</w:t>
      </w:r>
      <w:r>
        <w:rPr>
          <w:vertAlign w:val="subscript"/>
        </w:rPr>
        <w:t>возврата</w:t>
      </w:r>
      <w:r>
        <w:t>), определяется по формуле:</w:t>
      </w:r>
    </w:p>
    <w:p w:rsidR="00EA29E2" w:rsidRDefault="00EA29E2">
      <w:pPr>
        <w:pStyle w:val="ConsPlusNormal"/>
        <w:ind w:firstLine="540"/>
        <w:jc w:val="both"/>
      </w:pPr>
    </w:p>
    <w:p w:rsidR="00EA29E2" w:rsidRDefault="00EA29E2">
      <w:pPr>
        <w:pStyle w:val="ConsPlusNormal"/>
        <w:jc w:val="center"/>
      </w:pPr>
      <w:r>
        <w:t>V</w:t>
      </w:r>
      <w:r>
        <w:rPr>
          <w:vertAlign w:val="subscript"/>
        </w:rPr>
        <w:t>возврата</w:t>
      </w:r>
      <w:r>
        <w:t xml:space="preserve"> = V</w:t>
      </w:r>
      <w:r>
        <w:rPr>
          <w:vertAlign w:val="subscript"/>
        </w:rPr>
        <w:t>тр</w:t>
      </w:r>
      <w:r>
        <w:t xml:space="preserve"> x (1 - T / S) x 0,1,</w:t>
      </w:r>
    </w:p>
    <w:p w:rsidR="00EA29E2" w:rsidRDefault="00EA29E2">
      <w:pPr>
        <w:pStyle w:val="ConsPlusNormal"/>
        <w:ind w:firstLine="540"/>
        <w:jc w:val="both"/>
      </w:pPr>
    </w:p>
    <w:p w:rsidR="00EA29E2" w:rsidRDefault="00EA29E2">
      <w:pPr>
        <w:pStyle w:val="ConsPlusNormal"/>
        <w:ind w:firstLine="540"/>
        <w:jc w:val="both"/>
      </w:pPr>
      <w:r>
        <w:t>где:</w:t>
      </w:r>
    </w:p>
    <w:p w:rsidR="00EA29E2" w:rsidRDefault="00EA29E2">
      <w:pPr>
        <w:pStyle w:val="ConsPlusNormal"/>
        <w:spacing w:before="220"/>
        <w:ind w:firstLine="540"/>
        <w:jc w:val="both"/>
      </w:pPr>
      <w:r>
        <w:t>V</w:t>
      </w:r>
      <w:r>
        <w:rPr>
          <w:vertAlign w:val="subscript"/>
        </w:rPr>
        <w:t>тр</w:t>
      </w:r>
      <w:r>
        <w:t xml:space="preserve"> - размер иных межбюджетных трансфертов, предоставленных бюджету субъекта Российской Федерации;</w:t>
      </w:r>
    </w:p>
    <w:p w:rsidR="00EA29E2" w:rsidRDefault="00EA29E2">
      <w:pPr>
        <w:pStyle w:val="ConsPlusNormal"/>
        <w:spacing w:before="220"/>
        <w:ind w:firstLine="540"/>
        <w:jc w:val="both"/>
      </w:pPr>
      <w:r>
        <w:t>T - фактически достигнутое значение результата предоставления иных межбюджетных трансфертов на отчетную дату;</w:t>
      </w:r>
    </w:p>
    <w:p w:rsidR="00EA29E2" w:rsidRDefault="00EA29E2">
      <w:pPr>
        <w:pStyle w:val="ConsPlusNormal"/>
        <w:spacing w:before="220"/>
        <w:ind w:firstLine="540"/>
        <w:jc w:val="both"/>
      </w:pPr>
      <w:r>
        <w:t>S - значение результата предоставления иных межбюджетных трансфертов, установленное соглашением.</w:t>
      </w:r>
    </w:p>
    <w:p w:rsidR="00EA29E2" w:rsidRDefault="00EA29E2">
      <w:pPr>
        <w:pStyle w:val="ConsPlusNormal"/>
        <w:ind w:firstLine="540"/>
        <w:jc w:val="both"/>
      </w:pPr>
    </w:p>
    <w:p w:rsidR="00EA29E2" w:rsidRDefault="00EA29E2">
      <w:pPr>
        <w:pStyle w:val="ConsPlusNormal"/>
        <w:ind w:firstLine="540"/>
        <w:jc w:val="both"/>
      </w:pPr>
      <w:r>
        <w:t>12. Контроль за соблюдением целей, условий и порядка предоставления иных межбюджетных трансфертов осуществляется комитетом и органом государственного финансового контроля Ленинградской области.</w:t>
      </w: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jc w:val="right"/>
        <w:outlineLvl w:val="1"/>
      </w:pPr>
      <w:r>
        <w:t>Приложение 7</w:t>
      </w:r>
    </w:p>
    <w:p w:rsidR="00EA29E2" w:rsidRDefault="00EA29E2">
      <w:pPr>
        <w:pStyle w:val="ConsPlusNormal"/>
        <w:jc w:val="right"/>
      </w:pPr>
      <w:r>
        <w:t>к государственной программе...</w:t>
      </w:r>
    </w:p>
    <w:p w:rsidR="00EA29E2" w:rsidRDefault="00EA29E2">
      <w:pPr>
        <w:pStyle w:val="ConsPlusNormal"/>
        <w:ind w:firstLine="540"/>
        <w:jc w:val="both"/>
      </w:pPr>
    </w:p>
    <w:p w:rsidR="00EA29E2" w:rsidRDefault="00EA29E2">
      <w:pPr>
        <w:pStyle w:val="ConsPlusTitle"/>
        <w:jc w:val="center"/>
      </w:pPr>
      <w:bookmarkStart w:id="40" w:name="P2138"/>
      <w:bookmarkEnd w:id="40"/>
      <w:r>
        <w:lastRenderedPageBreak/>
        <w:t>ПРАВИЛА</w:t>
      </w:r>
    </w:p>
    <w:p w:rsidR="00EA29E2" w:rsidRDefault="00EA29E2">
      <w:pPr>
        <w:pStyle w:val="ConsPlusTitle"/>
        <w:jc w:val="center"/>
      </w:pPr>
      <w:r>
        <w:t>ПРЕДОСТАВЛЕНИЯ ИНЫХ МЕЖБЮДЖЕТНЫХ ТРАНСФЕРТОВ ИЗ ОБЛАСТНОГО</w:t>
      </w:r>
    </w:p>
    <w:p w:rsidR="00EA29E2" w:rsidRDefault="00EA29E2">
      <w:pPr>
        <w:pStyle w:val="ConsPlusTitle"/>
        <w:jc w:val="center"/>
      </w:pPr>
      <w:r>
        <w:t>БЮДЖЕТА ЛЕНИНГРАДСКОЙ ОБЛАСТИ БЮДЖЕТАМ МУНИЦИПАЛЬНЫХ</w:t>
      </w:r>
    </w:p>
    <w:p w:rsidR="00EA29E2" w:rsidRDefault="00EA29E2">
      <w:pPr>
        <w:pStyle w:val="ConsPlusTitle"/>
        <w:jc w:val="center"/>
      </w:pPr>
      <w:r>
        <w:t>ОБРАЗОВАНИЙ ЛЕНИНГРАДСКОЙ ОБЛАСТИ НА СОЗДАНИЕ ВИРТУАЛЬНЫХ</w:t>
      </w:r>
    </w:p>
    <w:p w:rsidR="00EA29E2" w:rsidRDefault="00EA29E2">
      <w:pPr>
        <w:pStyle w:val="ConsPlusTitle"/>
        <w:jc w:val="center"/>
      </w:pPr>
      <w:r>
        <w:t>КОНЦЕРТНЫХ ЗАЛОВ В ЦЕЛЯХ РЕАЛИЗАЦИИ РЕГИОНАЛЬНОГО ПРОЕКТА</w:t>
      </w:r>
    </w:p>
    <w:p w:rsidR="00EA29E2" w:rsidRDefault="00EA29E2">
      <w:pPr>
        <w:pStyle w:val="ConsPlusTitle"/>
        <w:jc w:val="center"/>
      </w:pPr>
      <w:r>
        <w:t>"ЦИФРОВАЯ КУЛЬТУРА"</w:t>
      </w:r>
    </w:p>
    <w:p w:rsidR="00EA29E2" w:rsidRDefault="00EA29E2">
      <w:pPr>
        <w:pStyle w:val="ConsPlusNormal"/>
        <w:ind w:firstLine="540"/>
        <w:jc w:val="both"/>
      </w:pPr>
    </w:p>
    <w:p w:rsidR="00EA29E2" w:rsidRDefault="00EA29E2">
      <w:pPr>
        <w:pStyle w:val="ConsPlusNormal"/>
        <w:ind w:firstLine="540"/>
        <w:jc w:val="both"/>
      </w:pPr>
      <w:r>
        <w:t>1. Настоящие Правила устанавливают цели, условия, порядок предоставления и методику распределения иных межбюджетных трансфертов из областного бюджета Ленинградской области за счет средств федерального бюджета бюджетам муниципальных образований Ленинградской области на создание виртуальных концертных залов в целях реализации регионального проекта "Цифровая культура" в рамках государственной программы Ленинградской области "Развитие культуры в Ленинградской области" (далее - иные межбюджетные трансферты, создание виртуальных концертных залов).</w:t>
      </w:r>
    </w:p>
    <w:p w:rsidR="00EA29E2" w:rsidRDefault="00EA29E2">
      <w:pPr>
        <w:pStyle w:val="ConsPlusNormal"/>
        <w:spacing w:before="220"/>
        <w:ind w:firstLine="540"/>
        <w:jc w:val="both"/>
      </w:pPr>
      <w:r>
        <w:t>2. Иные межбюджетные трансферты предоставляются бюджетам муниципальных образований Ленинградской области в целях создания виртуальных концертных залов для повышения доступа жителей Российской Федерации к произведениям филармонической музыки.</w:t>
      </w:r>
    </w:p>
    <w:p w:rsidR="00EA29E2" w:rsidRDefault="00EA29E2">
      <w:pPr>
        <w:pStyle w:val="ConsPlusNormal"/>
        <w:spacing w:before="220"/>
        <w:ind w:firstLine="540"/>
        <w:jc w:val="both"/>
      </w:pPr>
      <w:r>
        <w:t xml:space="preserve">3. Иные межбюджетные трансферты предоставляются бюджетам муниципальных образований на финансовое обеспечение мероприятий по созданию виртуальных концертных залов в муниципальных учреждениях культуры - участниках конкурсного отбора, проводимого Министерством культуры Российской Федерации в соответствии с </w:t>
      </w:r>
      <w:hyperlink r:id="rId108" w:history="1">
        <w:r>
          <w:rPr>
            <w:color w:val="0000FF"/>
          </w:rPr>
          <w:t>постановлением</w:t>
        </w:r>
      </w:hyperlink>
      <w:r>
        <w:t xml:space="preserve"> Правительства Российской Федерации от 9 марта 2019 года N 253 "Об утверждении Правил предоставления иных межбюджетных трансфертов из федерального бюджета бюджетам субъектов Российской Федерации на создание виртуальных концертных залов в городах Российской Федерации".</w:t>
      </w:r>
    </w:p>
    <w:p w:rsidR="00EA29E2" w:rsidRDefault="00EA29E2">
      <w:pPr>
        <w:pStyle w:val="ConsPlusNormal"/>
        <w:spacing w:before="220"/>
        <w:ind w:firstLine="540"/>
        <w:jc w:val="both"/>
      </w:pPr>
      <w:r>
        <w:t>4. Создание виртуальных концертных залов включает в себя следующие мероприятия:</w:t>
      </w:r>
    </w:p>
    <w:p w:rsidR="00EA29E2" w:rsidRDefault="00EA29E2">
      <w:pPr>
        <w:pStyle w:val="ConsPlusNormal"/>
        <w:spacing w:before="220"/>
        <w:ind w:firstLine="540"/>
        <w:jc w:val="both"/>
      </w:pPr>
      <w:r>
        <w:t>а) обеспечение муниципальных учреждений отрасли культуры (далее - учреждения культуры) высокоскоростным широкополосным доступом к информационно-телекоммуникационной сети "Интернет";</w:t>
      </w:r>
    </w:p>
    <w:p w:rsidR="00EA29E2" w:rsidRDefault="00EA29E2">
      <w:pPr>
        <w:pStyle w:val="ConsPlusNormal"/>
        <w:spacing w:before="220"/>
        <w:ind w:firstLine="540"/>
        <w:jc w:val="both"/>
      </w:pPr>
      <w:r>
        <w:t>б) оснащение учреждений культуры техническим и технологическим оборудованием, необходимым для создания виртуального концертного зала;</w:t>
      </w:r>
    </w:p>
    <w:p w:rsidR="00EA29E2" w:rsidRDefault="00EA29E2">
      <w:pPr>
        <w:pStyle w:val="ConsPlusNormal"/>
        <w:spacing w:before="220"/>
        <w:ind w:firstLine="540"/>
        <w:jc w:val="both"/>
      </w:pPr>
      <w:r>
        <w:t>в) регулярное проведение трансляций филармонических концертов.</w:t>
      </w:r>
    </w:p>
    <w:p w:rsidR="00EA29E2" w:rsidRDefault="00EA29E2">
      <w:pPr>
        <w:pStyle w:val="ConsPlusNormal"/>
        <w:spacing w:before="220"/>
        <w:ind w:firstLine="540"/>
        <w:jc w:val="both"/>
      </w:pPr>
      <w:r>
        <w:t>5. Основанием для предоставления иных межбюджетных трансфертов является решение Министерства культуры Российской Федерации об объявлении победителей конкурсного отбора.</w:t>
      </w:r>
    </w:p>
    <w:p w:rsidR="00EA29E2" w:rsidRDefault="00EA29E2">
      <w:pPr>
        <w:pStyle w:val="ConsPlusNormal"/>
        <w:spacing w:before="220"/>
        <w:ind w:firstLine="540"/>
        <w:jc w:val="both"/>
      </w:pPr>
      <w:r>
        <w:t>6. Победителям конкурсного отбора предоставляются иные межбюджетные трансферты в размере:</w:t>
      </w:r>
    </w:p>
    <w:p w:rsidR="00EA29E2" w:rsidRDefault="00EA29E2">
      <w:pPr>
        <w:pStyle w:val="ConsPlusNormal"/>
        <w:spacing w:before="220"/>
        <w:ind w:firstLine="540"/>
        <w:jc w:val="both"/>
      </w:pPr>
      <w:r>
        <w:t>300 тыс. рублей - для учреждения культуры с вместимостью зала до 50 человек (включительно);</w:t>
      </w:r>
    </w:p>
    <w:p w:rsidR="00EA29E2" w:rsidRDefault="00EA29E2">
      <w:pPr>
        <w:pStyle w:val="ConsPlusNormal"/>
        <w:spacing w:before="220"/>
        <w:ind w:firstLine="540"/>
        <w:jc w:val="both"/>
      </w:pPr>
      <w:r>
        <w:t>1000 тыс. рублей - для учреждения культуры с вместимостью зала от 51 до 150 человек (включительно);</w:t>
      </w:r>
    </w:p>
    <w:p w:rsidR="00EA29E2" w:rsidRDefault="00EA29E2">
      <w:pPr>
        <w:pStyle w:val="ConsPlusNormal"/>
        <w:spacing w:before="220"/>
        <w:ind w:firstLine="540"/>
        <w:jc w:val="both"/>
      </w:pPr>
      <w:r>
        <w:t>2500 тыс. рублей - для учреждения культуры с вместимостью зала от 151 до 300 человек (включительно);</w:t>
      </w:r>
    </w:p>
    <w:p w:rsidR="00EA29E2" w:rsidRDefault="00EA29E2">
      <w:pPr>
        <w:pStyle w:val="ConsPlusNormal"/>
        <w:spacing w:before="220"/>
        <w:ind w:firstLine="540"/>
        <w:jc w:val="both"/>
      </w:pPr>
      <w:r>
        <w:t>5700 тыс. рублей - для учреждения культуры с вместимостью зала от 301 человека и более.</w:t>
      </w:r>
    </w:p>
    <w:p w:rsidR="00EA29E2" w:rsidRDefault="00EA29E2">
      <w:pPr>
        <w:pStyle w:val="ConsPlusNormal"/>
        <w:spacing w:before="220"/>
        <w:ind w:firstLine="540"/>
        <w:jc w:val="both"/>
      </w:pPr>
      <w:r>
        <w:t xml:space="preserve">7. Распределение иных межбюджетных трансфертов утверждается постановлением </w:t>
      </w:r>
      <w:r>
        <w:lastRenderedPageBreak/>
        <w:t>Правительства Ленинградской области.</w:t>
      </w:r>
    </w:p>
    <w:p w:rsidR="00EA29E2" w:rsidRDefault="00EA29E2">
      <w:pPr>
        <w:pStyle w:val="ConsPlusNormal"/>
        <w:spacing w:before="220"/>
        <w:ind w:firstLine="540"/>
        <w:jc w:val="both"/>
      </w:pPr>
      <w:r>
        <w:t>8. Главным распорядителем бюджетных средств в форме иных межбюджетных трансфертов является комитет по культуре и туризму Ленинградской области (далее - комитет).</w:t>
      </w:r>
    </w:p>
    <w:p w:rsidR="00EA29E2" w:rsidRDefault="00EA29E2">
      <w:pPr>
        <w:pStyle w:val="ConsPlusNormal"/>
        <w:spacing w:before="220"/>
        <w:ind w:firstLine="540"/>
        <w:jc w:val="both"/>
      </w:pPr>
      <w:r>
        <w:t>9. Иные межбюджетные трансферты предоставляются при условии заключения соглашения между комитетом и муниципальным образованием в лице главы администрации муниципального образования с использованием государственной интегрированной информационной системы управления общественными финансами "Электронный бюджет" (далее - соглашение).</w:t>
      </w:r>
    </w:p>
    <w:p w:rsidR="00EA29E2" w:rsidRDefault="00EA29E2">
      <w:pPr>
        <w:pStyle w:val="ConsPlusNormal"/>
        <w:spacing w:before="220"/>
        <w:ind w:firstLine="540"/>
        <w:jc w:val="both"/>
      </w:pPr>
      <w:r>
        <w:t>10. Итогами реализации проектов по созданию виртуальных концертных залов за счет иных межбюджетных трансфертов будут являться:</w:t>
      </w:r>
    </w:p>
    <w:p w:rsidR="00EA29E2" w:rsidRDefault="00EA29E2">
      <w:pPr>
        <w:pStyle w:val="ConsPlusNormal"/>
        <w:spacing w:before="220"/>
        <w:ind w:firstLine="540"/>
        <w:jc w:val="both"/>
      </w:pPr>
      <w:r>
        <w:t>приобретение технического и технологического оборудования, необходимого для оснащения виртуальных концертных залов, включая его доставку, монтаж (демонтаж), погрузочно-разгрузочные работы;</w:t>
      </w:r>
    </w:p>
    <w:p w:rsidR="00EA29E2" w:rsidRDefault="00EA29E2">
      <w:pPr>
        <w:pStyle w:val="ConsPlusNormal"/>
        <w:spacing w:before="220"/>
        <w:ind w:firstLine="540"/>
        <w:jc w:val="both"/>
      </w:pPr>
      <w:r>
        <w:t>обеспечение виртуальных концертных залов сценическими конструкциями и конструктивными элементами, включая приобретение, изготовление, монтаж (демонтаж) и доставку.</w:t>
      </w:r>
    </w:p>
    <w:p w:rsidR="00EA29E2" w:rsidRDefault="00EA29E2">
      <w:pPr>
        <w:pStyle w:val="ConsPlusNormal"/>
        <w:spacing w:before="220"/>
        <w:ind w:firstLine="540"/>
        <w:jc w:val="both"/>
      </w:pPr>
      <w:r>
        <w:t>11. В случае если муниципальным образованием по состоянию на 31 декабря года предоставления иного межбюджетного трансферта допущены нарушения обязательств по достижению значения результата предоставления иного межбюджетного трансферта и до первой даты представления отчетности о достижении такого значения в году, следующем за годом предоставления иного межбюджетного трансферта, указанные нарушения не устранены, размер средств, подлежащий возврату из бюджета субъекта Российской Федерации в федеральный бюджет (V</w:t>
      </w:r>
      <w:r>
        <w:rPr>
          <w:vertAlign w:val="subscript"/>
        </w:rPr>
        <w:t>возврата</w:t>
      </w:r>
      <w:r>
        <w:t>), определяется по формуле:</w:t>
      </w:r>
    </w:p>
    <w:p w:rsidR="00EA29E2" w:rsidRDefault="00EA29E2">
      <w:pPr>
        <w:pStyle w:val="ConsPlusNormal"/>
        <w:ind w:firstLine="540"/>
        <w:jc w:val="both"/>
      </w:pPr>
    </w:p>
    <w:p w:rsidR="00EA29E2" w:rsidRDefault="00EA29E2">
      <w:pPr>
        <w:pStyle w:val="ConsPlusNormal"/>
        <w:jc w:val="center"/>
      </w:pPr>
      <w:r>
        <w:t>V</w:t>
      </w:r>
      <w:r>
        <w:rPr>
          <w:vertAlign w:val="subscript"/>
        </w:rPr>
        <w:t>возврата</w:t>
      </w:r>
      <w:r>
        <w:t xml:space="preserve"> = V</w:t>
      </w:r>
      <w:r>
        <w:rPr>
          <w:vertAlign w:val="subscript"/>
        </w:rPr>
        <w:t>т</w:t>
      </w:r>
      <w:r>
        <w:t xml:space="preserve"> x (1 - T / S) x 0,1,</w:t>
      </w:r>
    </w:p>
    <w:p w:rsidR="00EA29E2" w:rsidRDefault="00EA29E2">
      <w:pPr>
        <w:pStyle w:val="ConsPlusNormal"/>
        <w:ind w:firstLine="540"/>
        <w:jc w:val="both"/>
      </w:pPr>
    </w:p>
    <w:p w:rsidR="00EA29E2" w:rsidRDefault="00EA29E2">
      <w:pPr>
        <w:pStyle w:val="ConsPlusNormal"/>
        <w:ind w:firstLine="540"/>
        <w:jc w:val="both"/>
      </w:pPr>
      <w:r>
        <w:t>где:</w:t>
      </w:r>
    </w:p>
    <w:p w:rsidR="00EA29E2" w:rsidRDefault="00EA29E2">
      <w:pPr>
        <w:pStyle w:val="ConsPlusNormal"/>
        <w:spacing w:before="220"/>
        <w:ind w:firstLine="540"/>
        <w:jc w:val="both"/>
      </w:pPr>
      <w:r>
        <w:t>V</w:t>
      </w:r>
      <w:r>
        <w:rPr>
          <w:vertAlign w:val="subscript"/>
        </w:rPr>
        <w:t>т</w:t>
      </w:r>
      <w:r>
        <w:t xml:space="preserve"> - размер иного межбюджетного трансферта, предоставленного бюджету субъекта Российской Федерации;</w:t>
      </w:r>
    </w:p>
    <w:p w:rsidR="00EA29E2" w:rsidRDefault="00EA29E2">
      <w:pPr>
        <w:pStyle w:val="ConsPlusNormal"/>
        <w:spacing w:before="220"/>
        <w:ind w:firstLine="540"/>
        <w:jc w:val="both"/>
      </w:pPr>
      <w:r>
        <w:t>T - фактически достигнутое значение результата предоставления иного межбюджетного трансферта на отчетную дату;</w:t>
      </w:r>
    </w:p>
    <w:p w:rsidR="00EA29E2" w:rsidRDefault="00EA29E2">
      <w:pPr>
        <w:pStyle w:val="ConsPlusNormal"/>
        <w:spacing w:before="220"/>
        <w:ind w:firstLine="540"/>
        <w:jc w:val="both"/>
      </w:pPr>
      <w:r>
        <w:t>S - значение результата предоставления иного межбюджетного трансферта, установленное соглашением.</w:t>
      </w:r>
    </w:p>
    <w:p w:rsidR="00EA29E2" w:rsidRDefault="00EA29E2">
      <w:pPr>
        <w:pStyle w:val="ConsPlusNormal"/>
        <w:ind w:firstLine="540"/>
        <w:jc w:val="both"/>
      </w:pPr>
    </w:p>
    <w:p w:rsidR="00EA29E2" w:rsidRDefault="00EA29E2">
      <w:pPr>
        <w:pStyle w:val="ConsPlusNormal"/>
        <w:ind w:firstLine="540"/>
        <w:jc w:val="both"/>
      </w:pPr>
      <w:r>
        <w:t>12. Контроль за соблюдением целей, условий и порядка предоставления иных межбюджетных трансфертов осуществляется комитетом и органом государственного финансового контроля Ленинградской области.</w:t>
      </w: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jc w:val="right"/>
        <w:outlineLvl w:val="1"/>
      </w:pPr>
      <w:r>
        <w:t>Приложение 8</w:t>
      </w:r>
    </w:p>
    <w:p w:rsidR="00EA29E2" w:rsidRDefault="00EA29E2">
      <w:pPr>
        <w:pStyle w:val="ConsPlusNormal"/>
        <w:jc w:val="right"/>
      </w:pPr>
      <w:r>
        <w:t>к государственной программе...</w:t>
      </w:r>
    </w:p>
    <w:p w:rsidR="00EA29E2" w:rsidRDefault="00EA29E2">
      <w:pPr>
        <w:pStyle w:val="ConsPlusNormal"/>
        <w:ind w:firstLine="540"/>
        <w:jc w:val="both"/>
      </w:pPr>
    </w:p>
    <w:p w:rsidR="00EA29E2" w:rsidRDefault="00EA29E2">
      <w:pPr>
        <w:pStyle w:val="ConsPlusTitle"/>
        <w:jc w:val="center"/>
      </w:pPr>
      <w:bookmarkStart w:id="41" w:name="P2182"/>
      <w:bookmarkEnd w:id="41"/>
      <w:r>
        <w:t>ПОРЯДОК</w:t>
      </w:r>
    </w:p>
    <w:p w:rsidR="00EA29E2" w:rsidRDefault="00EA29E2">
      <w:pPr>
        <w:pStyle w:val="ConsPlusTitle"/>
        <w:jc w:val="center"/>
      </w:pPr>
      <w:r>
        <w:t>ПРЕДОСТАВЛЕНИЯ И РАСПРЕДЕЛЕНИЯ ИЗ ОБЛАСТНОГО БЮДЖЕТА</w:t>
      </w:r>
    </w:p>
    <w:p w:rsidR="00EA29E2" w:rsidRDefault="00EA29E2">
      <w:pPr>
        <w:pStyle w:val="ConsPlusTitle"/>
        <w:jc w:val="center"/>
      </w:pPr>
      <w:r>
        <w:lastRenderedPageBreak/>
        <w:t>ЛЕНИНГРАДСКОЙ ОБЛАСТИ СУБСИДИИ ОРГАНИЗАЦИЯМ КИНЕМАТОГРАФИИ</w:t>
      </w:r>
    </w:p>
    <w:p w:rsidR="00EA29E2" w:rsidRDefault="00EA29E2">
      <w:pPr>
        <w:pStyle w:val="ConsPlusTitle"/>
        <w:jc w:val="center"/>
      </w:pPr>
      <w:r>
        <w:t>НА ВОЗМЕЩЕНИЕ ЧАСТИ ЗАТРАТ, СВЯЗАННЫХ С ПРОИЗВОДСТВОМ</w:t>
      </w:r>
    </w:p>
    <w:p w:rsidR="00EA29E2" w:rsidRDefault="00EA29E2">
      <w:pPr>
        <w:pStyle w:val="ConsPlusTitle"/>
        <w:jc w:val="center"/>
      </w:pPr>
      <w:r>
        <w:t>КИНОФИЛЬМОВ НА ТЕРРИТОРИИ ЛЕНИНГРАДСКОЙ ОБЛАСТИ</w:t>
      </w:r>
    </w:p>
    <w:p w:rsidR="00EA29E2" w:rsidRDefault="00EA29E2">
      <w:pPr>
        <w:pStyle w:val="ConsPlusNormal"/>
        <w:ind w:firstLine="540"/>
        <w:jc w:val="both"/>
      </w:pPr>
    </w:p>
    <w:p w:rsidR="00EA29E2" w:rsidRDefault="00EA29E2">
      <w:pPr>
        <w:pStyle w:val="ConsPlusTitle"/>
        <w:jc w:val="center"/>
        <w:outlineLvl w:val="2"/>
      </w:pPr>
      <w:r>
        <w:t>1. Общие положения</w:t>
      </w:r>
    </w:p>
    <w:p w:rsidR="00EA29E2" w:rsidRDefault="00EA29E2">
      <w:pPr>
        <w:pStyle w:val="ConsPlusNormal"/>
        <w:ind w:firstLine="540"/>
        <w:jc w:val="both"/>
      </w:pPr>
    </w:p>
    <w:p w:rsidR="00EA29E2" w:rsidRDefault="00EA29E2">
      <w:pPr>
        <w:pStyle w:val="ConsPlusNormal"/>
        <w:ind w:firstLine="540"/>
        <w:jc w:val="both"/>
      </w:pPr>
      <w:r>
        <w:t>1.1. Настоящий Порядок устанавливает правила определения объема, цели, условия и порядок предоставления из областного бюджета Ленинградской области (далее - областной бюджет) субсидии организациям кинематографии на возмещение части затрат, связанных с производством кинофильмов на территории Ленинградской области, в рамках государственной программы Ленинградской области "Развитие культуры в Ленинградской области" (далее - субсидия).</w:t>
      </w:r>
    </w:p>
    <w:p w:rsidR="00EA29E2" w:rsidRDefault="00EA29E2">
      <w:pPr>
        <w:pStyle w:val="ConsPlusNormal"/>
        <w:spacing w:before="220"/>
        <w:ind w:firstLine="540"/>
        <w:jc w:val="both"/>
      </w:pPr>
      <w:r>
        <w:t xml:space="preserve">Действие настоящего Порядка распространяется на аудиовизуальные произведения - полнометражные художественные фильмы, телевизионные художественные фильмы, документальные фильмы и иные аудиовизуальные произведения, имеющие удостоверение национального фильма, относящиеся к фильмам в соответствии с Федеральным </w:t>
      </w:r>
      <w:hyperlink r:id="rId109" w:history="1">
        <w:r>
          <w:rPr>
            <w:color w:val="0000FF"/>
          </w:rPr>
          <w:t>законом</w:t>
        </w:r>
      </w:hyperlink>
      <w:r>
        <w:t xml:space="preserve"> от 22 августа 1996 года N 126-ФЗ "О государственной поддержке кинематографии Российской Федерации".</w:t>
      </w:r>
    </w:p>
    <w:p w:rsidR="00EA29E2" w:rsidRDefault="00EA29E2">
      <w:pPr>
        <w:pStyle w:val="ConsPlusNormal"/>
        <w:spacing w:before="220"/>
        <w:ind w:firstLine="540"/>
        <w:jc w:val="both"/>
      </w:pPr>
      <w:r>
        <w:t>1.2. В настоящем Порядке применяются следующие основные понятия:</w:t>
      </w:r>
    </w:p>
    <w:p w:rsidR="00EA29E2" w:rsidRDefault="00EA29E2">
      <w:pPr>
        <w:pStyle w:val="ConsPlusNormal"/>
        <w:spacing w:before="220"/>
        <w:ind w:firstLine="540"/>
        <w:jc w:val="both"/>
      </w:pPr>
      <w:r>
        <w:t>конкурсный отбор, отбор - отбор организаций кинематографии для предоставления субсидии, осуществляемый комиссией в соответствии с настоящим Порядком;</w:t>
      </w:r>
    </w:p>
    <w:p w:rsidR="00EA29E2" w:rsidRDefault="00EA29E2">
      <w:pPr>
        <w:pStyle w:val="ConsPlusNormal"/>
        <w:spacing w:before="220"/>
        <w:ind w:firstLine="540"/>
        <w:jc w:val="both"/>
      </w:pPr>
      <w:r>
        <w:t>комиссия - коллегиальный орган, формируемый комитетом по культуре и туризму Ленинградской области для проведения конкурсного отбора.</w:t>
      </w:r>
    </w:p>
    <w:p w:rsidR="00EA29E2" w:rsidRDefault="00EA29E2">
      <w:pPr>
        <w:pStyle w:val="ConsPlusNormal"/>
        <w:spacing w:before="220"/>
        <w:ind w:firstLine="540"/>
        <w:jc w:val="both"/>
      </w:pPr>
      <w:r>
        <w:t>Иные понятия и термины, используемые в настоящем Порядке, применяются в значениях, определенных действующим законодательством.</w:t>
      </w:r>
    </w:p>
    <w:p w:rsidR="00EA29E2" w:rsidRDefault="00EA29E2">
      <w:pPr>
        <w:pStyle w:val="ConsPlusNormal"/>
        <w:spacing w:before="220"/>
        <w:ind w:firstLine="540"/>
        <w:jc w:val="both"/>
      </w:pPr>
      <w:bookmarkStart w:id="42" w:name="P2196"/>
      <w:bookmarkEnd w:id="42"/>
      <w:r>
        <w:t>1.3. Субсидия предоставляется на возмещение части затрат, связанных с производством кинофильмов на территории Ленинградской области, организациям кинематографии в целях повышения интереса населения к отечественному кинематографу в рамках государственной программы Ленинградской области "Развитие культуры в Ленинградской области".</w:t>
      </w:r>
    </w:p>
    <w:p w:rsidR="00EA29E2" w:rsidRDefault="00EA29E2">
      <w:pPr>
        <w:pStyle w:val="ConsPlusNormal"/>
        <w:spacing w:before="220"/>
        <w:ind w:firstLine="540"/>
        <w:jc w:val="both"/>
      </w:pPr>
      <w:r>
        <w:t>1.4. Главным распорядителем средств субсидии является комитет по культуре и туризму Ленинградской области (далее - комитет).</w:t>
      </w:r>
    </w:p>
    <w:p w:rsidR="00EA29E2" w:rsidRDefault="00EA29E2">
      <w:pPr>
        <w:pStyle w:val="ConsPlusNormal"/>
        <w:spacing w:before="220"/>
        <w:ind w:firstLine="540"/>
        <w:jc w:val="both"/>
      </w:pPr>
      <w:bookmarkStart w:id="43" w:name="P2198"/>
      <w:bookmarkEnd w:id="43"/>
      <w:r>
        <w:t>1.5. Категории получателей субсидии - организации кинематографии независимо от организационно-правовой формы и формы собственности, основными видами деятельности которых являются производство фильма и(или) производство кинолетописи (далее - организации кинематографии).</w:t>
      </w:r>
    </w:p>
    <w:p w:rsidR="00EA29E2" w:rsidRDefault="00EA29E2">
      <w:pPr>
        <w:pStyle w:val="ConsPlusNormal"/>
        <w:spacing w:before="220"/>
        <w:ind w:firstLine="540"/>
        <w:jc w:val="both"/>
      </w:pPr>
      <w:bookmarkStart w:id="44" w:name="P2199"/>
      <w:bookmarkEnd w:id="44"/>
      <w:r>
        <w:t>1.6. Отбор получателей субсидии проводится в рамках конкурсного отбора исходя из следующих критериев:</w:t>
      </w:r>
    </w:p>
    <w:p w:rsidR="00EA29E2" w:rsidRDefault="00EA29E2">
      <w:pPr>
        <w:pStyle w:val="ConsPlusNormal"/>
        <w:spacing w:before="220"/>
        <w:ind w:firstLine="540"/>
        <w:jc w:val="both"/>
      </w:pPr>
      <w:r>
        <w:t>1) опыт осуществления профессиональной деятельности организацией кинематографии, выраженный в создании завершенных проектов (не менее одного фильма);</w:t>
      </w:r>
    </w:p>
    <w:p w:rsidR="00EA29E2" w:rsidRDefault="00EA29E2">
      <w:pPr>
        <w:pStyle w:val="ConsPlusNormal"/>
        <w:spacing w:before="220"/>
        <w:ind w:firstLine="540"/>
        <w:jc w:val="both"/>
      </w:pPr>
      <w:r>
        <w:t>2) продолжительность съемочного процесса на территории Ленинградской области (не менее одного съемочного дня).</w:t>
      </w:r>
    </w:p>
    <w:p w:rsidR="00EA29E2" w:rsidRDefault="00EA29E2">
      <w:pPr>
        <w:pStyle w:val="ConsPlusNormal"/>
        <w:spacing w:before="220"/>
        <w:ind w:firstLine="540"/>
        <w:jc w:val="both"/>
      </w:pPr>
      <w:r>
        <w:t>1.7. Способом проведения отбора получателей субсидии является конкурс, который проводится при определении получателя субсидии исходя из наилучших условий достижения результатов, в целях достижения которых предоставляется субсидия.</w:t>
      </w:r>
    </w:p>
    <w:p w:rsidR="00EA29E2" w:rsidRDefault="00EA29E2">
      <w:pPr>
        <w:pStyle w:val="ConsPlusNormal"/>
        <w:spacing w:before="220"/>
        <w:ind w:firstLine="540"/>
        <w:jc w:val="both"/>
      </w:pPr>
      <w:r>
        <w:lastRenderedPageBreak/>
        <w:t>1.8. Сведения о субсидии подлежат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областного закона об областном бюджете Ленинградской области (проекта областного закона о внесении изменений в областной закон об областном бюджете Ленинградской области).</w:t>
      </w:r>
    </w:p>
    <w:p w:rsidR="00EA29E2" w:rsidRDefault="00EA29E2">
      <w:pPr>
        <w:pStyle w:val="ConsPlusNormal"/>
        <w:ind w:firstLine="540"/>
        <w:jc w:val="both"/>
      </w:pPr>
    </w:p>
    <w:p w:rsidR="00EA29E2" w:rsidRDefault="00EA29E2">
      <w:pPr>
        <w:pStyle w:val="ConsPlusTitle"/>
        <w:jc w:val="center"/>
        <w:outlineLvl w:val="2"/>
      </w:pPr>
      <w:r>
        <w:t>2. Порядок проведения отбора получателей субсидии</w:t>
      </w:r>
    </w:p>
    <w:p w:rsidR="00EA29E2" w:rsidRDefault="00EA29E2">
      <w:pPr>
        <w:pStyle w:val="ConsPlusNormal"/>
        <w:ind w:firstLine="540"/>
        <w:jc w:val="both"/>
      </w:pPr>
    </w:p>
    <w:p w:rsidR="00EA29E2" w:rsidRDefault="00EA29E2">
      <w:pPr>
        <w:pStyle w:val="ConsPlusNormal"/>
        <w:ind w:firstLine="540"/>
        <w:jc w:val="both"/>
      </w:pPr>
      <w:r>
        <w:t>2.1. Субсидия предоставляется по результатам конкурсного отбора, проведенного в форме конкурса.</w:t>
      </w:r>
    </w:p>
    <w:p w:rsidR="00EA29E2" w:rsidRDefault="00EA29E2">
      <w:pPr>
        <w:pStyle w:val="ConsPlusNormal"/>
        <w:spacing w:before="220"/>
        <w:ind w:firstLine="540"/>
        <w:jc w:val="both"/>
      </w:pPr>
      <w:r>
        <w:t>2.2. Решение о проведении конкурсного отбора принимается комитетом и утверждается правовым актом комитета. Объявление о проведении конкурсного отбора размещается на едином портале (при наличии технической возможности), а также на официальном сайте комитета в информационно-телекоммуникационной сети "Интернет" не позднее семи рабочих дней со дня принятия комитетом решения о проведении отбора на предоставление субсидии в текущем финансовом году и оформляется правовым актом комитета. Объявление о проведении конкурсного отбора содержит следующую информацию:</w:t>
      </w:r>
    </w:p>
    <w:p w:rsidR="00EA29E2" w:rsidRDefault="00EA29E2">
      <w:pPr>
        <w:pStyle w:val="ConsPlusNormal"/>
        <w:spacing w:before="220"/>
        <w:ind w:firstLine="540"/>
        <w:jc w:val="both"/>
      </w:pPr>
      <w:r>
        <w:t>а) срок проведения конкурсного отбора;</w:t>
      </w:r>
    </w:p>
    <w:p w:rsidR="00EA29E2" w:rsidRDefault="00EA29E2">
      <w:pPr>
        <w:pStyle w:val="ConsPlusNormal"/>
        <w:spacing w:before="220"/>
        <w:ind w:firstLine="540"/>
        <w:jc w:val="both"/>
      </w:pPr>
      <w:bookmarkStart w:id="45" w:name="P2210"/>
      <w:bookmarkEnd w:id="45"/>
      <w:r>
        <w:t>б) дата и время начала (окончания) подачи (приема) заявок участников конкурсного отбора (далее - заявка), которые не могут быть меньше 30 календарных дней, следующих за днем размещения объявления о проведении конкурсного отбора;</w:t>
      </w:r>
    </w:p>
    <w:p w:rsidR="00EA29E2" w:rsidRDefault="00EA29E2">
      <w:pPr>
        <w:pStyle w:val="ConsPlusNormal"/>
        <w:spacing w:before="220"/>
        <w:ind w:firstLine="540"/>
        <w:jc w:val="both"/>
      </w:pPr>
      <w:r>
        <w:t>в) наименование, место нахождения, почтовый адрес, адрес электронной почты комитета;</w:t>
      </w:r>
    </w:p>
    <w:p w:rsidR="00EA29E2" w:rsidRDefault="00EA29E2">
      <w:pPr>
        <w:pStyle w:val="ConsPlusNormal"/>
        <w:spacing w:before="220"/>
        <w:ind w:firstLine="540"/>
        <w:jc w:val="both"/>
      </w:pPr>
      <w:r>
        <w:t xml:space="preserve">г) результаты предоставления субсидии в соответствии с </w:t>
      </w:r>
      <w:hyperlink w:anchor="P2330" w:history="1">
        <w:r>
          <w:rPr>
            <w:color w:val="0000FF"/>
          </w:rPr>
          <w:t>пунктом 3.7</w:t>
        </w:r>
      </w:hyperlink>
      <w:r>
        <w:t xml:space="preserve"> настоящего Порядка;</w:t>
      </w:r>
    </w:p>
    <w:p w:rsidR="00EA29E2" w:rsidRDefault="00EA29E2">
      <w:pPr>
        <w:pStyle w:val="ConsPlusNormal"/>
        <w:spacing w:before="220"/>
        <w:ind w:firstLine="540"/>
        <w:jc w:val="both"/>
      </w:pPr>
      <w:r>
        <w:t>д) доменное имя, и(или) сетевой адрес, и(или) указатели страниц сайта в информационно-телекоммуникационной сети "Интернет", на котором обеспечивается проведение отбора;</w:t>
      </w:r>
    </w:p>
    <w:p w:rsidR="00EA29E2" w:rsidRDefault="00EA29E2">
      <w:pPr>
        <w:pStyle w:val="ConsPlusNormal"/>
        <w:spacing w:before="220"/>
        <w:ind w:firstLine="540"/>
        <w:jc w:val="both"/>
      </w:pPr>
      <w:r>
        <w:t xml:space="preserve">е) требования к участникам конкурсного отбора в соответствии с </w:t>
      </w:r>
      <w:hyperlink w:anchor="P2222" w:history="1">
        <w:r>
          <w:rPr>
            <w:color w:val="0000FF"/>
          </w:rPr>
          <w:t>пунктом 2.3</w:t>
        </w:r>
      </w:hyperlink>
      <w:r>
        <w:t xml:space="preserve"> настоящего Порядка и перечень документов, представляемых участниками отбора, в соответствии с </w:t>
      </w:r>
      <w:hyperlink w:anchor="P2234" w:history="1">
        <w:r>
          <w:rPr>
            <w:color w:val="0000FF"/>
          </w:rPr>
          <w:t>пунктом 2.4</w:t>
        </w:r>
      </w:hyperlink>
      <w:r>
        <w:t xml:space="preserve"> настоящего Порядка;</w:t>
      </w:r>
    </w:p>
    <w:p w:rsidR="00EA29E2" w:rsidRDefault="00EA29E2">
      <w:pPr>
        <w:pStyle w:val="ConsPlusNormal"/>
        <w:spacing w:before="220"/>
        <w:ind w:firstLine="540"/>
        <w:jc w:val="both"/>
      </w:pPr>
      <w:r>
        <w:t>ж) порядок подачи заявок участниками конкурсного отбора и требования, предъявляемые к форме и содержанию заявок, подаваемых участниками конкурсного отбора;</w:t>
      </w:r>
    </w:p>
    <w:p w:rsidR="00EA29E2" w:rsidRDefault="00EA29E2">
      <w:pPr>
        <w:pStyle w:val="ConsPlusNormal"/>
        <w:spacing w:before="220"/>
        <w:ind w:firstLine="540"/>
        <w:jc w:val="both"/>
      </w:pPr>
      <w:r>
        <w:t>з) порядок отзыва заявок участников конкурсного отбора, порядок возврата заявок участников конкурсного отбора, определяющий в том числе основания для возврата заявок участников конкурсного отбора, порядок внесения изменений в заявки участников конкурсного отбора;</w:t>
      </w:r>
    </w:p>
    <w:p w:rsidR="00EA29E2" w:rsidRDefault="00EA29E2">
      <w:pPr>
        <w:pStyle w:val="ConsPlusNormal"/>
        <w:spacing w:before="220"/>
        <w:ind w:firstLine="540"/>
        <w:jc w:val="both"/>
      </w:pPr>
      <w:r>
        <w:t>и) правила рассмотрения и оценки заявок участников конкурсного отбора;</w:t>
      </w:r>
    </w:p>
    <w:p w:rsidR="00EA29E2" w:rsidRDefault="00EA29E2">
      <w:pPr>
        <w:pStyle w:val="ConsPlusNormal"/>
        <w:spacing w:before="220"/>
        <w:ind w:firstLine="540"/>
        <w:jc w:val="both"/>
      </w:pPr>
      <w:r>
        <w:t>к) порядок предоставления участникам отбора разъяснений положений объявления о проведении конкурсного отбора, дату начала и окончания срока такого предоставления;</w:t>
      </w:r>
    </w:p>
    <w:p w:rsidR="00EA29E2" w:rsidRDefault="00EA29E2">
      <w:pPr>
        <w:pStyle w:val="ConsPlusNormal"/>
        <w:spacing w:before="220"/>
        <w:ind w:firstLine="540"/>
        <w:jc w:val="both"/>
      </w:pPr>
      <w:r>
        <w:t>л) срок, в течение которого победители конкурсного отбора должны подписать соглашения о предоставлении субсидии (далее - соглашение);</w:t>
      </w:r>
    </w:p>
    <w:p w:rsidR="00EA29E2" w:rsidRDefault="00EA29E2">
      <w:pPr>
        <w:pStyle w:val="ConsPlusNormal"/>
        <w:spacing w:before="220"/>
        <w:ind w:firstLine="540"/>
        <w:jc w:val="both"/>
      </w:pPr>
      <w:r>
        <w:t>м) условия признания победителя (победителей) конкурсного отбора уклонившимся от заключения соглашения;</w:t>
      </w:r>
    </w:p>
    <w:p w:rsidR="00EA29E2" w:rsidRDefault="00EA29E2">
      <w:pPr>
        <w:pStyle w:val="ConsPlusNormal"/>
        <w:spacing w:before="220"/>
        <w:ind w:firstLine="540"/>
        <w:jc w:val="both"/>
      </w:pPr>
      <w:r>
        <w:t xml:space="preserve">н) дату размещения результатов отбора на едином портале (при наличии технической </w:t>
      </w:r>
      <w:r>
        <w:lastRenderedPageBreak/>
        <w:t>возможности) и на официальном сайте комитета в информационно-телекоммуникационной сети "Интернет" (не позднее 14-го календарного дня, следующего за днем определения победителей отбора).</w:t>
      </w:r>
    </w:p>
    <w:p w:rsidR="00EA29E2" w:rsidRDefault="00EA29E2">
      <w:pPr>
        <w:pStyle w:val="ConsPlusNormal"/>
        <w:spacing w:before="220"/>
        <w:ind w:firstLine="540"/>
        <w:jc w:val="both"/>
      </w:pPr>
      <w:bookmarkStart w:id="46" w:name="P2222"/>
      <w:bookmarkEnd w:id="46"/>
      <w:r>
        <w:t>2.3. Субсидия предоставляется при соблюдении следующих требований:</w:t>
      </w:r>
    </w:p>
    <w:p w:rsidR="00EA29E2" w:rsidRDefault="00EA29E2">
      <w:pPr>
        <w:pStyle w:val="ConsPlusNormal"/>
        <w:spacing w:before="220"/>
        <w:ind w:firstLine="540"/>
        <w:jc w:val="both"/>
      </w:pPr>
      <w:r>
        <w:t xml:space="preserve">1) соответствие участника конкурсного отбора категории, установленной </w:t>
      </w:r>
      <w:hyperlink w:anchor="P2198" w:history="1">
        <w:r>
          <w:rPr>
            <w:color w:val="0000FF"/>
          </w:rPr>
          <w:t>пунктом 1.5</w:t>
        </w:r>
      </w:hyperlink>
      <w:r>
        <w:t xml:space="preserve"> настоящего Порядка;</w:t>
      </w:r>
    </w:p>
    <w:p w:rsidR="00EA29E2" w:rsidRDefault="00EA29E2">
      <w:pPr>
        <w:pStyle w:val="ConsPlusNormal"/>
        <w:spacing w:before="220"/>
        <w:ind w:firstLine="540"/>
        <w:jc w:val="both"/>
      </w:pPr>
      <w:bookmarkStart w:id="47" w:name="P2224"/>
      <w:bookmarkEnd w:id="47"/>
      <w:r>
        <w:t>2) соответствие участника конкурсного отбора по состоянию на 1-е число месяца, в котором установлена дата начала приема заявок, следующим требованиям:</w:t>
      </w:r>
    </w:p>
    <w:p w:rsidR="00EA29E2" w:rsidRDefault="00EA29E2">
      <w:pPr>
        <w:pStyle w:val="ConsPlusNormal"/>
        <w:spacing w:before="220"/>
        <w:ind w:firstLine="540"/>
        <w:jc w:val="both"/>
      </w:pPr>
      <w:r>
        <w:t>а) участник конкурсного отбора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A29E2" w:rsidRDefault="00EA29E2">
      <w:pPr>
        <w:pStyle w:val="ConsPlusNormal"/>
        <w:spacing w:before="220"/>
        <w:ind w:firstLine="540"/>
        <w:jc w:val="both"/>
      </w:pPr>
      <w:r>
        <w:t>б) участник конкурсного отбора не имеет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и иной просроченной задолженности перед областным бюджетом,</w:t>
      </w:r>
    </w:p>
    <w:p w:rsidR="00EA29E2" w:rsidRDefault="00EA29E2">
      <w:pPr>
        <w:pStyle w:val="ConsPlusNormal"/>
        <w:spacing w:before="220"/>
        <w:ind w:firstLine="540"/>
        <w:jc w:val="both"/>
      </w:pPr>
      <w:r>
        <w:t>в) участник конкурсного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конкурсного отбора не приостановлена в порядке, предусмотренном законодательством Российской Федерации,</w:t>
      </w:r>
    </w:p>
    <w:p w:rsidR="00EA29E2" w:rsidRDefault="00EA29E2">
      <w:pPr>
        <w:pStyle w:val="ConsPlusNormal"/>
        <w:spacing w:before="220"/>
        <w:ind w:firstLine="540"/>
        <w:jc w:val="both"/>
      </w:pPr>
      <w:r>
        <w:t>г) участник конкурсного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EA29E2" w:rsidRDefault="00EA29E2">
      <w:pPr>
        <w:pStyle w:val="ConsPlusNormal"/>
        <w:spacing w:before="220"/>
        <w:ind w:firstLine="540"/>
        <w:jc w:val="both"/>
      </w:pPr>
      <w:r>
        <w:t>д) участник конкурсного отбора не получал средства из областного бюджета в соответствии с иными правовыми актами на цели, установленные настоящим Порядком;</w:t>
      </w:r>
    </w:p>
    <w:p w:rsidR="00EA29E2" w:rsidRDefault="00EA29E2">
      <w:pPr>
        <w:pStyle w:val="ConsPlusNormal"/>
        <w:spacing w:before="220"/>
        <w:ind w:firstLine="540"/>
        <w:jc w:val="both"/>
      </w:pPr>
      <w:r>
        <w:t>3) согласие получателя субсидии, а также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комитетом и уполномоченным органом государственного финансового контроля Ленинградской области проверок соблюдения получателями субсидий условий, целей и порядка предоставления субсидий;</w:t>
      </w:r>
    </w:p>
    <w:p w:rsidR="00EA29E2" w:rsidRDefault="00EA29E2">
      <w:pPr>
        <w:pStyle w:val="ConsPlusNormal"/>
        <w:spacing w:before="220"/>
        <w:ind w:firstLine="540"/>
        <w:jc w:val="both"/>
      </w:pPr>
      <w:r>
        <w:t>4) согласие на публикацию (размещение) в информационно-телекоммуникационной сети "Интернет" информации об участнике конкурсного отбора, о подаваемой участником конкурсного отбора заявке и иной информации об участнике конкурсного отбора, связанной с соответствующим конкурсным отбором;</w:t>
      </w:r>
    </w:p>
    <w:p w:rsidR="00EA29E2" w:rsidRDefault="00EA29E2">
      <w:pPr>
        <w:pStyle w:val="ConsPlusNormal"/>
        <w:spacing w:before="220"/>
        <w:ind w:firstLine="540"/>
        <w:jc w:val="both"/>
      </w:pPr>
      <w:r>
        <w:t xml:space="preserve">5) представление документов, указанных в </w:t>
      </w:r>
      <w:hyperlink w:anchor="P2234" w:history="1">
        <w:r>
          <w:rPr>
            <w:color w:val="0000FF"/>
          </w:rPr>
          <w:t>пункте 2.4</w:t>
        </w:r>
      </w:hyperlink>
      <w:r>
        <w:t xml:space="preserve"> настоящего Порядка, в сроки, определенные в соответствии с </w:t>
      </w:r>
      <w:hyperlink w:anchor="P2210" w:history="1">
        <w:r>
          <w:rPr>
            <w:color w:val="0000FF"/>
          </w:rPr>
          <w:t>подпунктом "б" пункта 2.2</w:t>
        </w:r>
      </w:hyperlink>
      <w:r>
        <w:t xml:space="preserve"> настоящего Порядка.</w:t>
      </w:r>
    </w:p>
    <w:p w:rsidR="00EA29E2" w:rsidRDefault="00EA29E2">
      <w:pPr>
        <w:pStyle w:val="ConsPlusNormal"/>
        <w:spacing w:before="220"/>
        <w:ind w:firstLine="540"/>
        <w:jc w:val="both"/>
      </w:pPr>
      <w:r>
        <w:t xml:space="preserve">Субсидия предоставляется на возмещение расходов получателей субсидии, осуществленных </w:t>
      </w:r>
      <w:r>
        <w:lastRenderedPageBreak/>
        <w:t>на территории Ленинградской области в течение года, предшествующего году предоставления субсидии, а также в текущем году до даты начала приема заявок.</w:t>
      </w:r>
    </w:p>
    <w:p w:rsidR="00EA29E2" w:rsidRDefault="00EA29E2">
      <w:pPr>
        <w:pStyle w:val="ConsPlusNormal"/>
        <w:spacing w:before="220"/>
        <w:ind w:firstLine="540"/>
        <w:jc w:val="both"/>
      </w:pPr>
      <w:bookmarkStart w:id="48" w:name="P2234"/>
      <w:bookmarkEnd w:id="48"/>
      <w:r>
        <w:t>2.4. В целях получения субсидии организации кинематографии представляют в комитет заявку по форме, утвержденной правовым актом комитета. Заявка подписывается руководителем и главным бухгалтером, заверяется печатью организации кинематографии (при наличии печати). Заявка должна содержать адрес электронной почты организации кинематографии.</w:t>
      </w:r>
    </w:p>
    <w:p w:rsidR="00EA29E2" w:rsidRDefault="00EA29E2">
      <w:pPr>
        <w:pStyle w:val="ConsPlusNormal"/>
        <w:spacing w:before="220"/>
        <w:ind w:firstLine="540"/>
        <w:jc w:val="both"/>
      </w:pPr>
      <w:r>
        <w:t>К заявке прилагаются следующие документы (копии заверяются подписью лица, действующего без доверенности от имени организации кинематографии, и печатью организации кинематографии):</w:t>
      </w:r>
    </w:p>
    <w:p w:rsidR="00EA29E2" w:rsidRDefault="00EA29E2">
      <w:pPr>
        <w:pStyle w:val="ConsPlusNormal"/>
        <w:spacing w:before="220"/>
        <w:ind w:firstLine="540"/>
        <w:jc w:val="both"/>
      </w:pPr>
      <w:r>
        <w:t xml:space="preserve">1) справка, подписанная руководителем или уполномоченным лицом получателя субсидии, заверенная печатью (при наличии печати) получателя субсидии, подтверждающая, что на дату подачи заявки на заключение соглашения о предоставлении субсидии получатель субсидии соответствует требованиям, предусмотренным </w:t>
      </w:r>
      <w:hyperlink w:anchor="P2224" w:history="1">
        <w:r>
          <w:rPr>
            <w:color w:val="0000FF"/>
          </w:rPr>
          <w:t>подпунктом 2 пункта 2.3</w:t>
        </w:r>
      </w:hyperlink>
      <w:r>
        <w:t xml:space="preserve"> настоящего Порядка;</w:t>
      </w:r>
    </w:p>
    <w:p w:rsidR="00EA29E2" w:rsidRDefault="00EA29E2">
      <w:pPr>
        <w:pStyle w:val="ConsPlusNormal"/>
        <w:spacing w:before="220"/>
        <w:ind w:firstLine="540"/>
        <w:jc w:val="both"/>
      </w:pPr>
      <w:r>
        <w:t>2) справка получателя субсидии об отсутствии проведения в отношении получателя субсидии процедуры реорганизации, ликвидации, а также об отсутствии решения арбитражного суда о признании получателя субсидии банкротом и открытии конкурсного производства, подписанная руководителем и заверенная печатью получателя субсидии (при наличии печати);</w:t>
      </w:r>
    </w:p>
    <w:p w:rsidR="00EA29E2" w:rsidRDefault="00EA29E2">
      <w:pPr>
        <w:pStyle w:val="ConsPlusNormal"/>
        <w:spacing w:before="220"/>
        <w:ind w:firstLine="540"/>
        <w:jc w:val="both"/>
      </w:pPr>
      <w:r>
        <w:t>3) справка налогового органа и справки государственных внебюджетных фондов Российской Федерации об отсутствии просроченной задолженности по уплате налогов, сборов, страховых взносов и иных обязательных платежей в бюджеты всех уровней бюджетной системы Российской Федерации;</w:t>
      </w:r>
    </w:p>
    <w:p w:rsidR="00EA29E2" w:rsidRDefault="00EA29E2">
      <w:pPr>
        <w:pStyle w:val="ConsPlusNormal"/>
        <w:spacing w:before="220"/>
        <w:ind w:firstLine="540"/>
        <w:jc w:val="both"/>
      </w:pPr>
      <w:r>
        <w:t>4) справка получателя субсидии об отсутствии задолженности перед работниками по заработной плате, подписанная руководителем, главным бухгалтером и заверенная печатью получателя субсидии (при наличии печати) с приложением заверенной копии расчетно-платежной ведомости на выдачу заработной платы;</w:t>
      </w:r>
    </w:p>
    <w:p w:rsidR="00EA29E2" w:rsidRDefault="00EA29E2">
      <w:pPr>
        <w:pStyle w:val="ConsPlusNormal"/>
        <w:spacing w:before="220"/>
        <w:ind w:firstLine="540"/>
        <w:jc w:val="both"/>
      </w:pPr>
      <w:r>
        <w:t xml:space="preserve">5) справка получателя субсидии о неполучении из областного бюджета средств на цели, указанные в </w:t>
      </w:r>
      <w:hyperlink w:anchor="P2196" w:history="1">
        <w:r>
          <w:rPr>
            <w:color w:val="0000FF"/>
          </w:rPr>
          <w:t>пункте 1.3</w:t>
        </w:r>
      </w:hyperlink>
      <w:r>
        <w:t xml:space="preserve"> настоящего Порядка, на основании иных нормативных правовых актов Ленинградской области;</w:t>
      </w:r>
    </w:p>
    <w:p w:rsidR="00EA29E2" w:rsidRDefault="00EA29E2">
      <w:pPr>
        <w:pStyle w:val="ConsPlusNormal"/>
        <w:spacing w:before="220"/>
        <w:ind w:firstLine="540"/>
        <w:jc w:val="both"/>
      </w:pPr>
      <w:r>
        <w:t>6) заверенные копии документов, подтверждающих затраты, возникающие в связи с производством фильмов на территории Ленинградской области, с приложением финансовых и первичных документов, подтверждающих расходы и факты выполнения работ, оказания услуг, предоставления в аренду помещений, поставку (покупку) товаров (договоры, акты выполненных работ/оказанных услуг, акты приема-передачи, счета-фактуры, платежные поручения с отметкой кредитной (банковской) организации, товарораспорядительные и прочие документы).</w:t>
      </w:r>
    </w:p>
    <w:p w:rsidR="00EA29E2" w:rsidRDefault="00EA29E2">
      <w:pPr>
        <w:pStyle w:val="ConsPlusNormal"/>
        <w:spacing w:before="220"/>
        <w:ind w:firstLine="540"/>
        <w:jc w:val="both"/>
      </w:pPr>
      <w:r>
        <w:t>Документы, представляемые получателем субсидии в комитет, должны быть выданы не ранее чем за 30 дней до дня подачи заявки.</w:t>
      </w:r>
    </w:p>
    <w:p w:rsidR="00EA29E2" w:rsidRDefault="00EA29E2">
      <w:pPr>
        <w:pStyle w:val="ConsPlusNormal"/>
        <w:spacing w:before="220"/>
        <w:ind w:firstLine="540"/>
        <w:jc w:val="both"/>
      </w:pPr>
      <w:r>
        <w:t>Представленный комплект документов заявителю не возвращается.</w:t>
      </w:r>
    </w:p>
    <w:p w:rsidR="00EA29E2" w:rsidRDefault="00EA29E2">
      <w:pPr>
        <w:pStyle w:val="ConsPlusNormal"/>
        <w:spacing w:before="220"/>
        <w:ind w:firstLine="540"/>
        <w:jc w:val="both"/>
      </w:pPr>
      <w:r>
        <w:t>Получатель субсидии несет ответственность за достоверность представленной информации в соответствии с действующим законодательством Российской Федерации.</w:t>
      </w:r>
    </w:p>
    <w:p w:rsidR="00EA29E2" w:rsidRDefault="00EA29E2">
      <w:pPr>
        <w:pStyle w:val="ConsPlusNormal"/>
        <w:spacing w:before="220"/>
        <w:ind w:firstLine="540"/>
        <w:jc w:val="both"/>
      </w:pPr>
      <w:r>
        <w:t>2.5. Дополнительно в рамках межведомственного информационного взаимодействия посредством автоматизированной информационной системы межведомственного электронного взаимодействия Ленинградской области (АИС "Межвед ЛО") комитетом запрашиваются:</w:t>
      </w:r>
    </w:p>
    <w:p w:rsidR="00EA29E2" w:rsidRDefault="00EA29E2">
      <w:pPr>
        <w:pStyle w:val="ConsPlusNormal"/>
        <w:spacing w:before="220"/>
        <w:ind w:firstLine="540"/>
        <w:jc w:val="both"/>
      </w:pPr>
      <w:r>
        <w:t>выписка из Единого государственного реестра юридических лиц;</w:t>
      </w:r>
    </w:p>
    <w:p w:rsidR="00EA29E2" w:rsidRDefault="00EA29E2">
      <w:pPr>
        <w:pStyle w:val="ConsPlusNormal"/>
        <w:spacing w:before="220"/>
        <w:ind w:firstLine="540"/>
        <w:jc w:val="both"/>
      </w:pPr>
      <w:r>
        <w:lastRenderedPageBreak/>
        <w:t>справка из налогового органа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A29E2" w:rsidRDefault="00EA29E2">
      <w:pPr>
        <w:pStyle w:val="ConsPlusNormal"/>
        <w:spacing w:before="220"/>
        <w:ind w:firstLine="540"/>
        <w:jc w:val="both"/>
      </w:pPr>
      <w:r>
        <w:t>Участник конкурсного отбора вправе представить документы, указанные в настоящем пункте, по собственной инициативе, выданные не ранее чем за 30 календарных дней, предшествующих дате подачи заявки.</w:t>
      </w:r>
    </w:p>
    <w:p w:rsidR="00EA29E2" w:rsidRDefault="00EA29E2">
      <w:pPr>
        <w:pStyle w:val="ConsPlusNormal"/>
        <w:spacing w:before="220"/>
        <w:ind w:firstLine="540"/>
        <w:jc w:val="both"/>
      </w:pPr>
      <w:r>
        <w:t>Комитет обязан проводить проверку достоверности сведений, содержащихся в заявке и представленных получателем субсидии документах, путем их сопоставления между собой, а также направлять запросы (в случае отсутствия в представленных документах справок налоговых органов и государственных внебюджетных фондов) об отсутствии у получателя субсидии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A29E2" w:rsidRDefault="00EA29E2">
      <w:pPr>
        <w:pStyle w:val="ConsPlusNormal"/>
        <w:spacing w:before="220"/>
        <w:ind w:firstLine="540"/>
        <w:jc w:val="both"/>
      </w:pPr>
      <w:r>
        <w:t>2.6. Участник конкурсного отбора одновременно подает не более одной заявки для получения субсидии. Заявка может быть отозвана участником конкурсного отбора до даты окончания приема заявок. Внесение изменений в заявку осуществляется путем отзыва и подачи новой заявки.</w:t>
      </w:r>
    </w:p>
    <w:p w:rsidR="00EA29E2" w:rsidRDefault="00EA29E2">
      <w:pPr>
        <w:pStyle w:val="ConsPlusNormal"/>
        <w:spacing w:before="220"/>
        <w:ind w:firstLine="540"/>
        <w:jc w:val="both"/>
      </w:pPr>
      <w:r>
        <w:t>Комитет направляет посредством электронной почты ответ на запрос о разъяснении положений объявления о проведении конкурсного отбора в течение двух рабочих дней со дня поступления запроса (запрос должен содержать адрес электронной почты отправителя).</w:t>
      </w:r>
    </w:p>
    <w:p w:rsidR="00EA29E2" w:rsidRDefault="00EA29E2">
      <w:pPr>
        <w:pStyle w:val="ConsPlusNormal"/>
        <w:spacing w:before="220"/>
        <w:ind w:firstLine="540"/>
        <w:jc w:val="both"/>
      </w:pPr>
      <w:r>
        <w:t>2.7. Порядок работы комиссии утверждается нормативным правовым актом комитета, персональный состав комиссии утверждается правовым актом комитета.</w:t>
      </w:r>
    </w:p>
    <w:p w:rsidR="00EA29E2" w:rsidRDefault="00EA29E2">
      <w:pPr>
        <w:pStyle w:val="ConsPlusNormal"/>
        <w:spacing w:before="220"/>
        <w:ind w:firstLine="540"/>
        <w:jc w:val="both"/>
      </w:pPr>
      <w:bookmarkStart w:id="49" w:name="P2253"/>
      <w:bookmarkEnd w:id="49"/>
      <w:r>
        <w:t>2.8. Правила рассмотрения и оценки заявок включают два этапа:</w:t>
      </w:r>
    </w:p>
    <w:p w:rsidR="00EA29E2" w:rsidRDefault="00EA29E2">
      <w:pPr>
        <w:pStyle w:val="ConsPlusNormal"/>
        <w:spacing w:before="220"/>
        <w:ind w:firstLine="540"/>
        <w:jc w:val="both"/>
      </w:pPr>
      <w:r>
        <w:t xml:space="preserve">1) на первом этапе конкурсного отбора осуществляется проверка заявок и организации кинематографии на предмет соответствия категории получателей субсидии, указанной в </w:t>
      </w:r>
      <w:hyperlink w:anchor="P2198" w:history="1">
        <w:r>
          <w:rPr>
            <w:color w:val="0000FF"/>
          </w:rPr>
          <w:t>пункте 1.5</w:t>
        </w:r>
      </w:hyperlink>
      <w:r>
        <w:t xml:space="preserve"> настоящего Порядка, критериям отбора получателей субсидии, предусмотренным </w:t>
      </w:r>
      <w:hyperlink w:anchor="P2199" w:history="1">
        <w:r>
          <w:rPr>
            <w:color w:val="0000FF"/>
          </w:rPr>
          <w:t>пунктом 1.6</w:t>
        </w:r>
      </w:hyperlink>
      <w:r>
        <w:t xml:space="preserve"> настоящего Порядка, и требованиям, установленным </w:t>
      </w:r>
      <w:hyperlink w:anchor="P2222" w:history="1">
        <w:r>
          <w:rPr>
            <w:color w:val="0000FF"/>
          </w:rPr>
          <w:t>пунктом 2.3</w:t>
        </w:r>
      </w:hyperlink>
      <w:r>
        <w:t xml:space="preserve"> настоящего Порядка, а также наличия документов, указанных в </w:t>
      </w:r>
      <w:hyperlink w:anchor="P2234" w:history="1">
        <w:r>
          <w:rPr>
            <w:color w:val="0000FF"/>
          </w:rPr>
          <w:t>пункте 2.4</w:t>
        </w:r>
      </w:hyperlink>
      <w:r>
        <w:t xml:space="preserve"> настоящего Порядка;</w:t>
      </w:r>
    </w:p>
    <w:p w:rsidR="00EA29E2" w:rsidRDefault="00EA29E2">
      <w:pPr>
        <w:pStyle w:val="ConsPlusNormal"/>
        <w:spacing w:before="220"/>
        <w:ind w:firstLine="540"/>
        <w:jc w:val="both"/>
      </w:pPr>
      <w:r>
        <w:t xml:space="preserve">2) на втором этапе рассмотрение заявок осуществляется путем оценки представленных заявок и прилагаемых к ним документов на соответствие критериям, указанным в </w:t>
      </w:r>
      <w:hyperlink w:anchor="P2263" w:history="1">
        <w:r>
          <w:rPr>
            <w:color w:val="0000FF"/>
          </w:rPr>
          <w:t>пункте 2.10</w:t>
        </w:r>
      </w:hyperlink>
      <w:r>
        <w:t xml:space="preserve"> настоящего Порядка.</w:t>
      </w:r>
    </w:p>
    <w:p w:rsidR="00EA29E2" w:rsidRDefault="00EA29E2">
      <w:pPr>
        <w:pStyle w:val="ConsPlusNormal"/>
        <w:spacing w:before="220"/>
        <w:ind w:firstLine="540"/>
        <w:jc w:val="both"/>
      </w:pPr>
      <w:r>
        <w:t>2.9. Основаниями для отклонения заявки участника конкурсного отбора на стадии рассмотрения и оценки заявок являются:</w:t>
      </w:r>
    </w:p>
    <w:p w:rsidR="00EA29E2" w:rsidRDefault="00EA29E2">
      <w:pPr>
        <w:pStyle w:val="ConsPlusNormal"/>
        <w:spacing w:before="220"/>
        <w:ind w:firstLine="540"/>
        <w:jc w:val="both"/>
      </w:pPr>
      <w:r>
        <w:t xml:space="preserve">а) несоответствие участника конкурсного отбора категории, критериям, установленным </w:t>
      </w:r>
      <w:hyperlink w:anchor="P2198" w:history="1">
        <w:r>
          <w:rPr>
            <w:color w:val="0000FF"/>
          </w:rPr>
          <w:t>пунктами 1.5</w:t>
        </w:r>
      </w:hyperlink>
      <w:r>
        <w:t xml:space="preserve"> и </w:t>
      </w:r>
      <w:hyperlink w:anchor="P2199" w:history="1">
        <w:r>
          <w:rPr>
            <w:color w:val="0000FF"/>
          </w:rPr>
          <w:t>1.6</w:t>
        </w:r>
      </w:hyperlink>
      <w:r>
        <w:t xml:space="preserve"> настоящего Порядка, и требованиям, установленным </w:t>
      </w:r>
      <w:hyperlink w:anchor="P2222" w:history="1">
        <w:r>
          <w:rPr>
            <w:color w:val="0000FF"/>
          </w:rPr>
          <w:t>пунктом 2.3</w:t>
        </w:r>
      </w:hyperlink>
      <w:r>
        <w:t xml:space="preserve"> настоящего Порядка;</w:t>
      </w:r>
    </w:p>
    <w:p w:rsidR="00EA29E2" w:rsidRDefault="00EA29E2">
      <w:pPr>
        <w:pStyle w:val="ConsPlusNormal"/>
        <w:spacing w:before="220"/>
        <w:ind w:firstLine="540"/>
        <w:jc w:val="both"/>
      </w:pPr>
      <w:r>
        <w:t xml:space="preserve">б) несоответствие представленных участником конкурсного отбора документов требованиям, установленным </w:t>
      </w:r>
      <w:hyperlink w:anchor="P2234" w:history="1">
        <w:r>
          <w:rPr>
            <w:color w:val="0000FF"/>
          </w:rPr>
          <w:t>пунктом 2.4</w:t>
        </w:r>
      </w:hyperlink>
      <w:r>
        <w:t xml:space="preserve"> настоящего Порядка, или непредставление (представление не в полном объеме) указанных документов;</w:t>
      </w:r>
    </w:p>
    <w:p w:rsidR="00EA29E2" w:rsidRDefault="00EA29E2">
      <w:pPr>
        <w:pStyle w:val="ConsPlusNormal"/>
        <w:spacing w:before="220"/>
        <w:ind w:firstLine="540"/>
        <w:jc w:val="both"/>
      </w:pPr>
      <w:r>
        <w:t>в) недостоверность представленной участником конкурсного отбора информации, в том числе информации о месте нахождения и адресе юридического лица;</w:t>
      </w:r>
    </w:p>
    <w:p w:rsidR="00EA29E2" w:rsidRDefault="00EA29E2">
      <w:pPr>
        <w:pStyle w:val="ConsPlusNormal"/>
        <w:spacing w:before="220"/>
        <w:ind w:firstLine="540"/>
        <w:jc w:val="both"/>
      </w:pPr>
      <w:r>
        <w:t xml:space="preserve">г) подача участником конкурсного отбора заявки после даты и(или) времени, определенных в соответствии с </w:t>
      </w:r>
      <w:hyperlink w:anchor="P2210" w:history="1">
        <w:r>
          <w:rPr>
            <w:color w:val="0000FF"/>
          </w:rPr>
          <w:t>подпунктом "б" пункта 2.2</w:t>
        </w:r>
      </w:hyperlink>
      <w:r>
        <w:t xml:space="preserve"> настоящего Порядка;</w:t>
      </w:r>
    </w:p>
    <w:p w:rsidR="00EA29E2" w:rsidRDefault="00EA29E2">
      <w:pPr>
        <w:pStyle w:val="ConsPlusNormal"/>
        <w:spacing w:before="220"/>
        <w:ind w:firstLine="540"/>
        <w:jc w:val="both"/>
      </w:pPr>
      <w:r>
        <w:lastRenderedPageBreak/>
        <w:t>д) присвоение заявке участника конкурсного отбора в сумме меньше 20 баллов по итогам второго этапа конкурсного отбора.</w:t>
      </w:r>
    </w:p>
    <w:p w:rsidR="00EA29E2" w:rsidRDefault="00EA29E2">
      <w:pPr>
        <w:pStyle w:val="ConsPlusNormal"/>
        <w:spacing w:before="220"/>
        <w:ind w:firstLine="540"/>
        <w:jc w:val="both"/>
      </w:pPr>
      <w:r>
        <w:t>Комитет сообщает участнику отбора об отклонении заявки посредством электронной почты в течение трех рабочих дней со дня заседания комиссии.</w:t>
      </w:r>
    </w:p>
    <w:p w:rsidR="00EA29E2" w:rsidRDefault="00EA29E2">
      <w:pPr>
        <w:pStyle w:val="ConsPlusNormal"/>
        <w:spacing w:before="220"/>
        <w:ind w:firstLine="540"/>
        <w:jc w:val="both"/>
      </w:pPr>
      <w:bookmarkStart w:id="50" w:name="P2263"/>
      <w:bookmarkEnd w:id="50"/>
      <w:r>
        <w:t>2.10. Представленные на конкурс заявки оцениваются в баллах по следующим критериям:</w:t>
      </w:r>
    </w:p>
    <w:p w:rsidR="00EA29E2" w:rsidRDefault="00EA29E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443"/>
        <w:gridCol w:w="3118"/>
      </w:tblGrid>
      <w:tr w:rsidR="00EA29E2">
        <w:tc>
          <w:tcPr>
            <w:tcW w:w="510" w:type="dxa"/>
          </w:tcPr>
          <w:p w:rsidR="00EA29E2" w:rsidRDefault="00EA29E2">
            <w:pPr>
              <w:pStyle w:val="ConsPlusNormal"/>
              <w:jc w:val="center"/>
            </w:pPr>
            <w:r>
              <w:t>N п/п</w:t>
            </w:r>
          </w:p>
        </w:tc>
        <w:tc>
          <w:tcPr>
            <w:tcW w:w="5443" w:type="dxa"/>
          </w:tcPr>
          <w:p w:rsidR="00EA29E2" w:rsidRDefault="00EA29E2">
            <w:pPr>
              <w:pStyle w:val="ConsPlusNormal"/>
              <w:jc w:val="center"/>
            </w:pPr>
            <w:r>
              <w:t>Наименование критерия</w:t>
            </w:r>
          </w:p>
        </w:tc>
        <w:tc>
          <w:tcPr>
            <w:tcW w:w="3118" w:type="dxa"/>
          </w:tcPr>
          <w:p w:rsidR="00EA29E2" w:rsidRDefault="00EA29E2">
            <w:pPr>
              <w:pStyle w:val="ConsPlusNormal"/>
              <w:jc w:val="center"/>
            </w:pPr>
            <w:r>
              <w:t>Количество баллов</w:t>
            </w:r>
          </w:p>
        </w:tc>
      </w:tr>
      <w:tr w:rsidR="00EA29E2">
        <w:tc>
          <w:tcPr>
            <w:tcW w:w="510" w:type="dxa"/>
          </w:tcPr>
          <w:p w:rsidR="00EA29E2" w:rsidRDefault="00EA29E2">
            <w:pPr>
              <w:pStyle w:val="ConsPlusNormal"/>
              <w:jc w:val="center"/>
            </w:pPr>
            <w:r>
              <w:t>1</w:t>
            </w:r>
          </w:p>
        </w:tc>
        <w:tc>
          <w:tcPr>
            <w:tcW w:w="5443" w:type="dxa"/>
          </w:tcPr>
          <w:p w:rsidR="00EA29E2" w:rsidRDefault="00EA29E2">
            <w:pPr>
              <w:pStyle w:val="ConsPlusNormal"/>
              <w:jc w:val="both"/>
            </w:pPr>
            <w:r>
              <w:t>Количество реализованных кинопроектов (ед.)</w:t>
            </w:r>
          </w:p>
        </w:tc>
        <w:tc>
          <w:tcPr>
            <w:tcW w:w="3118" w:type="dxa"/>
          </w:tcPr>
          <w:p w:rsidR="00EA29E2" w:rsidRDefault="00EA29E2">
            <w:pPr>
              <w:pStyle w:val="ConsPlusNormal"/>
              <w:jc w:val="both"/>
            </w:pPr>
            <w:r>
              <w:t>1-5 - 10 баллов;</w:t>
            </w:r>
          </w:p>
          <w:p w:rsidR="00EA29E2" w:rsidRDefault="00EA29E2">
            <w:pPr>
              <w:pStyle w:val="ConsPlusNormal"/>
              <w:jc w:val="both"/>
            </w:pPr>
            <w:r>
              <w:t>6-10 - 20 баллов;</w:t>
            </w:r>
          </w:p>
          <w:p w:rsidR="00EA29E2" w:rsidRDefault="00EA29E2">
            <w:pPr>
              <w:pStyle w:val="ConsPlusNormal"/>
              <w:jc w:val="both"/>
            </w:pPr>
            <w:r>
              <w:t>11 и больше - 30 баллов</w:t>
            </w:r>
          </w:p>
        </w:tc>
      </w:tr>
      <w:tr w:rsidR="00EA29E2">
        <w:tc>
          <w:tcPr>
            <w:tcW w:w="510" w:type="dxa"/>
          </w:tcPr>
          <w:p w:rsidR="00EA29E2" w:rsidRDefault="00EA29E2">
            <w:pPr>
              <w:pStyle w:val="ConsPlusNormal"/>
              <w:jc w:val="center"/>
            </w:pPr>
            <w:r>
              <w:t>2</w:t>
            </w:r>
          </w:p>
        </w:tc>
        <w:tc>
          <w:tcPr>
            <w:tcW w:w="5443" w:type="dxa"/>
          </w:tcPr>
          <w:p w:rsidR="00EA29E2" w:rsidRDefault="00EA29E2">
            <w:pPr>
              <w:pStyle w:val="ConsPlusNormal"/>
              <w:jc w:val="both"/>
            </w:pPr>
            <w:r>
              <w:t xml:space="preserve">Соответствие тематики фильма приоритетным темам, указанным в </w:t>
            </w:r>
            <w:hyperlink w:anchor="P2357" w:history="1">
              <w:r>
                <w:rPr>
                  <w:color w:val="0000FF"/>
                </w:rPr>
                <w:t>приложении</w:t>
              </w:r>
            </w:hyperlink>
            <w:r>
              <w:t xml:space="preserve"> к настоящему Порядку</w:t>
            </w:r>
          </w:p>
        </w:tc>
        <w:tc>
          <w:tcPr>
            <w:tcW w:w="3118" w:type="dxa"/>
          </w:tcPr>
          <w:p w:rsidR="00EA29E2" w:rsidRDefault="00EA29E2">
            <w:pPr>
              <w:pStyle w:val="ConsPlusNormal"/>
              <w:jc w:val="both"/>
            </w:pPr>
            <w:r>
              <w:t>Соответствует - 30 баллов;</w:t>
            </w:r>
          </w:p>
          <w:p w:rsidR="00EA29E2" w:rsidRDefault="00EA29E2">
            <w:pPr>
              <w:pStyle w:val="ConsPlusNormal"/>
              <w:jc w:val="both"/>
            </w:pPr>
            <w:r>
              <w:t>не соответствует - 0 баллов</w:t>
            </w:r>
          </w:p>
        </w:tc>
      </w:tr>
      <w:tr w:rsidR="00EA29E2">
        <w:tc>
          <w:tcPr>
            <w:tcW w:w="510" w:type="dxa"/>
          </w:tcPr>
          <w:p w:rsidR="00EA29E2" w:rsidRDefault="00EA29E2">
            <w:pPr>
              <w:pStyle w:val="ConsPlusNormal"/>
              <w:jc w:val="center"/>
            </w:pPr>
            <w:r>
              <w:t>3</w:t>
            </w:r>
          </w:p>
        </w:tc>
        <w:tc>
          <w:tcPr>
            <w:tcW w:w="5443" w:type="dxa"/>
          </w:tcPr>
          <w:p w:rsidR="00EA29E2" w:rsidRDefault="00EA29E2">
            <w:pPr>
              <w:pStyle w:val="ConsPlusNormal"/>
              <w:jc w:val="both"/>
            </w:pPr>
            <w:r>
              <w:t>Количество наград, премий и благодарностей в области кинематографии (шт.)</w:t>
            </w:r>
          </w:p>
        </w:tc>
        <w:tc>
          <w:tcPr>
            <w:tcW w:w="3118" w:type="dxa"/>
          </w:tcPr>
          <w:p w:rsidR="00EA29E2" w:rsidRDefault="00EA29E2">
            <w:pPr>
              <w:pStyle w:val="ConsPlusNormal"/>
              <w:jc w:val="both"/>
            </w:pPr>
            <w:r>
              <w:t>0 - 0 баллов;</w:t>
            </w:r>
          </w:p>
          <w:p w:rsidR="00EA29E2" w:rsidRDefault="00EA29E2">
            <w:pPr>
              <w:pStyle w:val="ConsPlusNormal"/>
              <w:jc w:val="both"/>
            </w:pPr>
            <w:r>
              <w:t>1-5 - 10 баллов;</w:t>
            </w:r>
          </w:p>
          <w:p w:rsidR="00EA29E2" w:rsidRDefault="00EA29E2">
            <w:pPr>
              <w:pStyle w:val="ConsPlusNormal"/>
              <w:jc w:val="both"/>
            </w:pPr>
            <w:r>
              <w:t>6 и больше - 20 баллов</w:t>
            </w:r>
          </w:p>
        </w:tc>
      </w:tr>
      <w:tr w:rsidR="00EA29E2">
        <w:tc>
          <w:tcPr>
            <w:tcW w:w="510" w:type="dxa"/>
          </w:tcPr>
          <w:p w:rsidR="00EA29E2" w:rsidRDefault="00EA29E2">
            <w:pPr>
              <w:pStyle w:val="ConsPlusNormal"/>
              <w:jc w:val="center"/>
            </w:pPr>
            <w:r>
              <w:t>4</w:t>
            </w:r>
          </w:p>
        </w:tc>
        <w:tc>
          <w:tcPr>
            <w:tcW w:w="5443" w:type="dxa"/>
          </w:tcPr>
          <w:p w:rsidR="00EA29E2" w:rsidRDefault="00EA29E2">
            <w:pPr>
              <w:pStyle w:val="ConsPlusNormal"/>
              <w:jc w:val="both"/>
            </w:pPr>
            <w:r>
              <w:t>Продолжительность съемочного процесса на территории Ленинградской области (съемочных дней)</w:t>
            </w:r>
          </w:p>
        </w:tc>
        <w:tc>
          <w:tcPr>
            <w:tcW w:w="3118" w:type="dxa"/>
          </w:tcPr>
          <w:p w:rsidR="00EA29E2" w:rsidRDefault="00EA29E2">
            <w:pPr>
              <w:pStyle w:val="ConsPlusNormal"/>
              <w:jc w:val="both"/>
            </w:pPr>
            <w:r>
              <w:t>1-7 - 10 баллов;</w:t>
            </w:r>
          </w:p>
          <w:p w:rsidR="00EA29E2" w:rsidRDefault="00EA29E2">
            <w:pPr>
              <w:pStyle w:val="ConsPlusNormal"/>
              <w:jc w:val="both"/>
            </w:pPr>
            <w:r>
              <w:t>8 и больше - 20 баллов</w:t>
            </w:r>
          </w:p>
        </w:tc>
      </w:tr>
    </w:tbl>
    <w:p w:rsidR="00EA29E2" w:rsidRDefault="00EA29E2">
      <w:pPr>
        <w:pStyle w:val="ConsPlusNormal"/>
        <w:ind w:firstLine="540"/>
        <w:jc w:val="both"/>
      </w:pPr>
    </w:p>
    <w:p w:rsidR="00EA29E2" w:rsidRDefault="00EA29E2">
      <w:pPr>
        <w:pStyle w:val="ConsPlusNormal"/>
        <w:ind w:firstLine="540"/>
        <w:jc w:val="both"/>
      </w:pPr>
      <w:r>
        <w:t>Критерии оценки являются равнозначными.</w:t>
      </w:r>
    </w:p>
    <w:p w:rsidR="00EA29E2" w:rsidRDefault="00EA29E2">
      <w:pPr>
        <w:pStyle w:val="ConsPlusNormal"/>
        <w:spacing w:before="220"/>
        <w:ind w:firstLine="540"/>
        <w:jc w:val="both"/>
      </w:pPr>
      <w:r>
        <w:t xml:space="preserve">2.11. Комиссия в срок не более пяти рабочих дней со дня окончания приема заявок рассматривает заявки в соответствии с </w:t>
      </w:r>
      <w:hyperlink w:anchor="P2253" w:history="1">
        <w:r>
          <w:rPr>
            <w:color w:val="0000FF"/>
          </w:rPr>
          <w:t>пунктом 2.8</w:t>
        </w:r>
      </w:hyperlink>
      <w:r>
        <w:t xml:space="preserve"> настоящего Порядка. На основе полученных результатов комиссия формирует рейтинговый список претендентов на получение субсидии. Претендент, получивший наибольшее количество баллов, получает более высокий рейтинговый номер (наименьший порядковый номер в списке). Участник конкурсного отбора, получивший наибольшее количество баллов, становится победителем конкурсного отбора. В случае присвоения одинакового количества баллов двум и более участникам конкурсного отбора победителем конкурсного отбора признается участник, заявка которого подана раньше.</w:t>
      </w:r>
    </w:p>
    <w:p w:rsidR="00EA29E2" w:rsidRDefault="00EA29E2">
      <w:pPr>
        <w:pStyle w:val="ConsPlusNormal"/>
        <w:spacing w:before="220"/>
        <w:ind w:firstLine="540"/>
        <w:jc w:val="both"/>
      </w:pPr>
      <w:r>
        <w:t>Количество победителей конкурсного отбора определяется в пределах объема бюджетных ассигнований, предусмотренных комитету на текущий финансовый год на соответствующие цели.</w:t>
      </w:r>
    </w:p>
    <w:p w:rsidR="00EA29E2" w:rsidRDefault="00EA29E2">
      <w:pPr>
        <w:pStyle w:val="ConsPlusNormal"/>
        <w:spacing w:before="220"/>
        <w:ind w:firstLine="540"/>
        <w:jc w:val="both"/>
      </w:pPr>
      <w:r>
        <w:t>В случае возникновения по результатам работы комиссии нераспределенного остатка бюджетных средств комитетом проводится дополнительный конкурсный отбор в соответствии с настоящим Порядком.</w:t>
      </w:r>
    </w:p>
    <w:p w:rsidR="00EA29E2" w:rsidRDefault="00EA29E2">
      <w:pPr>
        <w:pStyle w:val="ConsPlusNormal"/>
        <w:spacing w:before="220"/>
        <w:ind w:firstLine="540"/>
        <w:jc w:val="both"/>
      </w:pPr>
      <w:r>
        <w:t xml:space="preserve">Участники конкурсного отбора, соответствующие критериям отбора, указанным в </w:t>
      </w:r>
      <w:hyperlink w:anchor="P2199" w:history="1">
        <w:r>
          <w:rPr>
            <w:color w:val="0000FF"/>
          </w:rPr>
          <w:t>пункте 1.6</w:t>
        </w:r>
      </w:hyperlink>
      <w:r>
        <w:t xml:space="preserve"> настоящего Порядка, предоставление субсидии которым в текущем финансовом году невозможно в связи с недостаточностью лимитов бюджетных обязательств, в случае высвобождения средств по каким-либо основаниям и(или) в случае увеличения бюджетных ассигнований не проходят повторную проверку на соответствие указанным критериям отбора.</w:t>
      </w:r>
    </w:p>
    <w:p w:rsidR="00EA29E2" w:rsidRDefault="00EA29E2">
      <w:pPr>
        <w:pStyle w:val="ConsPlusNormal"/>
        <w:spacing w:before="220"/>
        <w:ind w:firstLine="540"/>
        <w:jc w:val="both"/>
      </w:pPr>
      <w:r>
        <w:t>2.12. Результаты рассмотрения комиссией заявок оформляются протоколом, который подписывается всеми членами комиссии не позднее трех рабочих дней со дня заседания комиссии. Протокол заседания комиссии размещается комитетом на едином портале (при наличии технической возможности), а также на официальном сайте комитета в информационно-телекоммуникационной сети "Интернет" в течение трех рабочих дней со дня его подписания, при этом в протоколе должна быть отражена следующая информация:</w:t>
      </w:r>
    </w:p>
    <w:p w:rsidR="00EA29E2" w:rsidRDefault="00EA29E2">
      <w:pPr>
        <w:pStyle w:val="ConsPlusNormal"/>
        <w:spacing w:before="220"/>
        <w:ind w:firstLine="540"/>
        <w:jc w:val="both"/>
      </w:pPr>
      <w:r>
        <w:lastRenderedPageBreak/>
        <w:t>дата, время и место рассмотрения заявок;</w:t>
      </w:r>
    </w:p>
    <w:p w:rsidR="00EA29E2" w:rsidRDefault="00EA29E2">
      <w:pPr>
        <w:pStyle w:val="ConsPlusNormal"/>
        <w:spacing w:before="220"/>
        <w:ind w:firstLine="540"/>
        <w:jc w:val="both"/>
      </w:pPr>
      <w:r>
        <w:t>дата, время и место оценки заявок участников конкурсного отбора;</w:t>
      </w:r>
    </w:p>
    <w:p w:rsidR="00EA29E2" w:rsidRDefault="00EA29E2">
      <w:pPr>
        <w:pStyle w:val="ConsPlusNormal"/>
        <w:spacing w:before="220"/>
        <w:ind w:firstLine="540"/>
        <w:jc w:val="both"/>
      </w:pPr>
      <w:r>
        <w:t>информация об участниках конкурсного отбора, заявки которых были рассмотрены;</w:t>
      </w:r>
    </w:p>
    <w:p w:rsidR="00EA29E2" w:rsidRDefault="00EA29E2">
      <w:pPr>
        <w:pStyle w:val="ConsPlusNormal"/>
        <w:spacing w:before="220"/>
        <w:ind w:firstLine="540"/>
        <w:jc w:val="both"/>
      </w:pPr>
      <w:r>
        <w:t>информация об участниках конкурсного отбора,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такие заявки;</w:t>
      </w:r>
    </w:p>
    <w:p w:rsidR="00EA29E2" w:rsidRDefault="00EA29E2">
      <w:pPr>
        <w:pStyle w:val="ConsPlusNormal"/>
        <w:spacing w:before="220"/>
        <w:ind w:firstLine="540"/>
        <w:jc w:val="both"/>
      </w:pPr>
      <w:r>
        <w:t>последовательность оценки заявок участников конкурсного отбора, присвоенные заявкам значения по каждому из предусмотренных критериев оценки заявок, принятое на основании результатов оценки заявок решение о присвоении заявкам порядковых номеров;</w:t>
      </w:r>
    </w:p>
    <w:p w:rsidR="00EA29E2" w:rsidRDefault="00EA29E2">
      <w:pPr>
        <w:pStyle w:val="ConsPlusNormal"/>
        <w:spacing w:before="220"/>
        <w:ind w:firstLine="540"/>
        <w:jc w:val="both"/>
      </w:pPr>
      <w:r>
        <w:t>наименование получателя субсидии, с которым заключается соглашение, и размер предоставляемой ему субсидии.</w:t>
      </w:r>
    </w:p>
    <w:p w:rsidR="00EA29E2" w:rsidRDefault="00EA29E2">
      <w:pPr>
        <w:pStyle w:val="ConsPlusNormal"/>
        <w:spacing w:before="220"/>
        <w:ind w:firstLine="540"/>
        <w:jc w:val="both"/>
      </w:pPr>
      <w:r>
        <w:t>Протокол заседания комиссии размещается комитетом на едином портале (при наличии технической возможности), а также на официальном сайте комитета в информационно-телекоммуникационной сети "Интернет" в течение трех рабочих дней со дня его подписания.</w:t>
      </w:r>
    </w:p>
    <w:p w:rsidR="00EA29E2" w:rsidRDefault="00EA29E2">
      <w:pPr>
        <w:pStyle w:val="ConsPlusNormal"/>
        <w:spacing w:before="220"/>
        <w:ind w:firstLine="540"/>
        <w:jc w:val="both"/>
      </w:pPr>
      <w:r>
        <w:t>2.13. Решение о предоставлении субсидии или об отказе в предоставлении субсидии и объемах предоставляемой субсидии принимается комитетом на основании протокола заседания комиссии, оформляется распоряжением комитета (далее - решение о предоставлении субсидии) в течение пяти рабочих дней со дня оформления протокола.</w:t>
      </w:r>
    </w:p>
    <w:p w:rsidR="00EA29E2" w:rsidRDefault="00EA29E2">
      <w:pPr>
        <w:pStyle w:val="ConsPlusNormal"/>
        <w:ind w:firstLine="540"/>
        <w:jc w:val="both"/>
      </w:pPr>
    </w:p>
    <w:p w:rsidR="00EA29E2" w:rsidRDefault="00EA29E2">
      <w:pPr>
        <w:pStyle w:val="ConsPlusTitle"/>
        <w:jc w:val="center"/>
        <w:outlineLvl w:val="2"/>
      </w:pPr>
      <w:r>
        <w:t>3. Условия и порядок предоставления субсидии</w:t>
      </w:r>
    </w:p>
    <w:p w:rsidR="00EA29E2" w:rsidRDefault="00EA29E2">
      <w:pPr>
        <w:pStyle w:val="ConsPlusNormal"/>
        <w:ind w:firstLine="540"/>
        <w:jc w:val="both"/>
      </w:pPr>
    </w:p>
    <w:p w:rsidR="00EA29E2" w:rsidRDefault="00EA29E2">
      <w:pPr>
        <w:pStyle w:val="ConsPlusNormal"/>
        <w:ind w:firstLine="540"/>
        <w:jc w:val="both"/>
      </w:pPr>
      <w:r>
        <w:t>3.1. Условиями предоставления субсидии являются:</w:t>
      </w:r>
    </w:p>
    <w:p w:rsidR="00EA29E2" w:rsidRDefault="00EA29E2">
      <w:pPr>
        <w:pStyle w:val="ConsPlusNormal"/>
        <w:spacing w:before="220"/>
        <w:ind w:firstLine="540"/>
        <w:jc w:val="both"/>
      </w:pPr>
      <w:r>
        <w:t xml:space="preserve">соответствие получателя субсидии требованиям, предусмотренным </w:t>
      </w:r>
      <w:hyperlink w:anchor="P2222" w:history="1">
        <w:r>
          <w:rPr>
            <w:color w:val="0000FF"/>
          </w:rPr>
          <w:t>пунктом 2.3</w:t>
        </w:r>
      </w:hyperlink>
      <w:r>
        <w:t xml:space="preserve"> настоящего Порядка;</w:t>
      </w:r>
    </w:p>
    <w:p w:rsidR="00EA29E2" w:rsidRDefault="00EA29E2">
      <w:pPr>
        <w:pStyle w:val="ConsPlusNormal"/>
        <w:spacing w:before="220"/>
        <w:ind w:firstLine="540"/>
        <w:jc w:val="both"/>
      </w:pPr>
      <w:r>
        <w:t>утвержденное комитетом решение о предоставлении субсидии участнику - победителю по результатам конкурсного отбора;</w:t>
      </w:r>
    </w:p>
    <w:p w:rsidR="00EA29E2" w:rsidRDefault="00EA29E2">
      <w:pPr>
        <w:pStyle w:val="ConsPlusNormal"/>
        <w:spacing w:before="220"/>
        <w:ind w:firstLine="540"/>
        <w:jc w:val="both"/>
      </w:pPr>
      <w:r>
        <w:t xml:space="preserve">своевременное представление документов, предусмотренных </w:t>
      </w:r>
      <w:hyperlink w:anchor="P2234" w:history="1">
        <w:r>
          <w:rPr>
            <w:color w:val="0000FF"/>
          </w:rPr>
          <w:t>пунктом 2.4</w:t>
        </w:r>
      </w:hyperlink>
      <w:r>
        <w:t xml:space="preserve"> настоящего Порядка;</w:t>
      </w:r>
    </w:p>
    <w:p w:rsidR="00EA29E2" w:rsidRDefault="00EA29E2">
      <w:pPr>
        <w:pStyle w:val="ConsPlusNormal"/>
        <w:spacing w:before="220"/>
        <w:ind w:firstLine="540"/>
        <w:jc w:val="both"/>
      </w:pPr>
      <w:r>
        <w:t xml:space="preserve">заключение между получателем субсидии и комитетом соглашения в порядке и на условиях, предусмотренных настоящим Порядком, в соответствии с типовой формой, утвержденной правовым актом Комитета финансов Ленинградской области, в сроки, установленные </w:t>
      </w:r>
      <w:hyperlink w:anchor="P2315" w:history="1">
        <w:r>
          <w:rPr>
            <w:color w:val="0000FF"/>
          </w:rPr>
          <w:t>пунктами 3.3.1</w:t>
        </w:r>
      </w:hyperlink>
      <w:r>
        <w:t xml:space="preserve"> - </w:t>
      </w:r>
      <w:hyperlink w:anchor="P2317" w:history="1">
        <w:r>
          <w:rPr>
            <w:color w:val="0000FF"/>
          </w:rPr>
          <w:t>3.3.3</w:t>
        </w:r>
      </w:hyperlink>
      <w:r>
        <w:t xml:space="preserve"> настоящего Порядка.</w:t>
      </w:r>
    </w:p>
    <w:p w:rsidR="00EA29E2" w:rsidRDefault="00EA29E2">
      <w:pPr>
        <w:pStyle w:val="ConsPlusNormal"/>
        <w:spacing w:before="220"/>
        <w:ind w:firstLine="540"/>
        <w:jc w:val="both"/>
      </w:pPr>
      <w:r>
        <w:t>Соглашение должно содержать требование о включении в соглашение в случае уменьшения комитету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p>
    <w:p w:rsidR="00EA29E2" w:rsidRDefault="00EA29E2">
      <w:pPr>
        <w:pStyle w:val="ConsPlusNormal"/>
        <w:spacing w:before="220"/>
        <w:ind w:firstLine="540"/>
        <w:jc w:val="both"/>
      </w:pPr>
      <w:r>
        <w:t>3.2. Основаниями для отказа получателю субсидии в предоставлении субсидии являются:</w:t>
      </w:r>
    </w:p>
    <w:p w:rsidR="00EA29E2" w:rsidRDefault="00EA29E2">
      <w:pPr>
        <w:pStyle w:val="ConsPlusNormal"/>
        <w:spacing w:before="220"/>
        <w:ind w:firstLine="540"/>
        <w:jc w:val="both"/>
      </w:pPr>
      <w:r>
        <w:t xml:space="preserve">а) несоответствие представленных получателем субсидии документов требованиям, указанным в </w:t>
      </w:r>
      <w:hyperlink w:anchor="P2234" w:history="1">
        <w:r>
          <w:rPr>
            <w:color w:val="0000FF"/>
          </w:rPr>
          <w:t>пункте 2.4</w:t>
        </w:r>
      </w:hyperlink>
      <w:r>
        <w:t xml:space="preserve"> настоящего Порядка;</w:t>
      </w:r>
    </w:p>
    <w:p w:rsidR="00EA29E2" w:rsidRDefault="00EA29E2">
      <w:pPr>
        <w:pStyle w:val="ConsPlusNormal"/>
        <w:spacing w:before="220"/>
        <w:ind w:firstLine="540"/>
        <w:jc w:val="both"/>
      </w:pPr>
      <w:r>
        <w:t>б) установление факта недостоверности представленной получателем субсидии информации;</w:t>
      </w:r>
    </w:p>
    <w:p w:rsidR="00EA29E2" w:rsidRDefault="00EA29E2">
      <w:pPr>
        <w:pStyle w:val="ConsPlusNormal"/>
        <w:spacing w:before="220"/>
        <w:ind w:firstLine="540"/>
        <w:jc w:val="both"/>
      </w:pPr>
      <w:r>
        <w:lastRenderedPageBreak/>
        <w:t>в) невключение организации кинематографии в решение о предоставлении субсидии, сформированное исходя из объема бюджетных ассигнований, предусмотренных комитету на текущий финансовый год на соответствующие цели.</w:t>
      </w:r>
    </w:p>
    <w:p w:rsidR="00EA29E2" w:rsidRDefault="00EA29E2">
      <w:pPr>
        <w:pStyle w:val="ConsPlusNormal"/>
        <w:spacing w:before="220"/>
        <w:ind w:firstLine="540"/>
        <w:jc w:val="both"/>
      </w:pPr>
      <w:r>
        <w:t>3.3. Субсидия предоставляется на основании решения о предоставлении субсидии, принятого по результатам конкурсного отбора. Соглашение подписывается в следующем порядке:</w:t>
      </w:r>
    </w:p>
    <w:p w:rsidR="00EA29E2" w:rsidRDefault="00EA29E2">
      <w:pPr>
        <w:pStyle w:val="ConsPlusNormal"/>
        <w:spacing w:before="220"/>
        <w:ind w:firstLine="540"/>
        <w:jc w:val="both"/>
      </w:pPr>
      <w:bookmarkStart w:id="51" w:name="P2315"/>
      <w:bookmarkEnd w:id="51"/>
      <w:r>
        <w:t>3.3.1. В течение двух рабочих дней со дня принятия решения о предоставлении субсидии комитет посредством электронной почты уведомляет получателя субсидии о необходимости заключения соглашения.</w:t>
      </w:r>
    </w:p>
    <w:p w:rsidR="00EA29E2" w:rsidRDefault="00EA29E2">
      <w:pPr>
        <w:pStyle w:val="ConsPlusNormal"/>
        <w:spacing w:before="220"/>
        <w:ind w:firstLine="540"/>
        <w:jc w:val="both"/>
      </w:pPr>
      <w:bookmarkStart w:id="52" w:name="P2316"/>
      <w:bookmarkEnd w:id="52"/>
      <w:r>
        <w:t>3.3.2. Организация кинематографии - получатель субсидии в течение трех рабочих дней со дня получения уведомления о необходимости заключения соглашения представляет в комитет подписанное со своей стороны соглашение.</w:t>
      </w:r>
    </w:p>
    <w:p w:rsidR="00EA29E2" w:rsidRDefault="00EA29E2">
      <w:pPr>
        <w:pStyle w:val="ConsPlusNormal"/>
        <w:spacing w:before="220"/>
        <w:ind w:firstLine="540"/>
        <w:jc w:val="both"/>
      </w:pPr>
      <w:bookmarkStart w:id="53" w:name="P2317"/>
      <w:bookmarkEnd w:id="53"/>
      <w:r>
        <w:t>3.3.3. Комитет подписывает соглашение со своей стороны, регистрирует соглашение и уведомляет посредством электронной почты о регистрации соглашения получателя субсидии в течение двух рабочих дней со дня получения подписанного организацией кинематографии соглашения. Соглашение передается организации кинематографии нарочным, по запросу организации кинематографии соглашение направляется почтовым отправлением.</w:t>
      </w:r>
    </w:p>
    <w:p w:rsidR="00EA29E2" w:rsidRDefault="00EA29E2">
      <w:pPr>
        <w:pStyle w:val="ConsPlusNormal"/>
        <w:spacing w:before="220"/>
        <w:ind w:firstLine="540"/>
        <w:jc w:val="both"/>
      </w:pPr>
      <w:r>
        <w:t xml:space="preserve">3.3.4. Организация кинематографии признается уклонившейся от заключения соглашения в случае, если организация кинематографии - получатель субсидии не представила подписанное со своей стороны соглашение или представила соглашение с нарушением сроков, установленных </w:t>
      </w:r>
      <w:hyperlink w:anchor="P2316" w:history="1">
        <w:r>
          <w:rPr>
            <w:color w:val="0000FF"/>
          </w:rPr>
          <w:t>пунктом 3.3.2</w:t>
        </w:r>
      </w:hyperlink>
      <w:r>
        <w:t xml:space="preserve"> настоящего Порядка.</w:t>
      </w:r>
    </w:p>
    <w:p w:rsidR="00EA29E2" w:rsidRDefault="00EA29E2">
      <w:pPr>
        <w:pStyle w:val="ConsPlusNormal"/>
        <w:spacing w:before="220"/>
        <w:ind w:firstLine="540"/>
        <w:jc w:val="both"/>
      </w:pPr>
      <w:r>
        <w:t>3.4. Субсидия предоставляется в размере не более 20 процентов от документально подтвержденных затрат, связанных с производством фильма на территории Ленинградской области, по следующим направлениям:</w:t>
      </w:r>
    </w:p>
    <w:p w:rsidR="00EA29E2" w:rsidRDefault="00EA29E2">
      <w:pPr>
        <w:pStyle w:val="ConsPlusNormal"/>
        <w:spacing w:before="220"/>
        <w:ind w:firstLine="540"/>
        <w:jc w:val="both"/>
      </w:pPr>
      <w:r>
        <w:t>транспортные расходы и расходы на топливо;</w:t>
      </w:r>
    </w:p>
    <w:p w:rsidR="00EA29E2" w:rsidRDefault="00EA29E2">
      <w:pPr>
        <w:pStyle w:val="ConsPlusNormal"/>
        <w:spacing w:before="220"/>
        <w:ind w:firstLine="540"/>
        <w:jc w:val="both"/>
      </w:pPr>
      <w:r>
        <w:t>расходы на питание и проживание на территории Ленинградской области;</w:t>
      </w:r>
    </w:p>
    <w:p w:rsidR="00EA29E2" w:rsidRDefault="00EA29E2">
      <w:pPr>
        <w:pStyle w:val="ConsPlusNormal"/>
        <w:spacing w:before="220"/>
        <w:ind w:firstLine="540"/>
        <w:jc w:val="both"/>
      </w:pPr>
      <w:r>
        <w:t>оплата разрешений на съемки и использование объектов на территории Ленинградской области;</w:t>
      </w:r>
    </w:p>
    <w:p w:rsidR="00EA29E2" w:rsidRDefault="00EA29E2">
      <w:pPr>
        <w:pStyle w:val="ConsPlusNormal"/>
        <w:spacing w:before="220"/>
        <w:ind w:firstLine="540"/>
        <w:jc w:val="both"/>
      </w:pPr>
      <w:r>
        <w:t>аренда и приобретение оборудования на территории Ленинградской области, в том числе костюмов, реквизита, грима и пиротехники;</w:t>
      </w:r>
    </w:p>
    <w:p w:rsidR="00EA29E2" w:rsidRDefault="00EA29E2">
      <w:pPr>
        <w:pStyle w:val="ConsPlusNormal"/>
        <w:spacing w:before="220"/>
        <w:ind w:firstLine="540"/>
        <w:jc w:val="both"/>
      </w:pPr>
      <w:r>
        <w:t>аренда помещений;</w:t>
      </w:r>
    </w:p>
    <w:p w:rsidR="00EA29E2" w:rsidRDefault="00EA29E2">
      <w:pPr>
        <w:pStyle w:val="ConsPlusNormal"/>
        <w:spacing w:before="220"/>
        <w:ind w:firstLine="540"/>
        <w:jc w:val="both"/>
      </w:pPr>
      <w:r>
        <w:t>оплата клининговых услуг, осуществленных на территории Ленинградской области;</w:t>
      </w:r>
    </w:p>
    <w:p w:rsidR="00EA29E2" w:rsidRDefault="00EA29E2">
      <w:pPr>
        <w:pStyle w:val="ConsPlusNormal"/>
        <w:spacing w:before="220"/>
        <w:ind w:firstLine="540"/>
        <w:jc w:val="both"/>
      </w:pPr>
      <w:r>
        <w:t>оплата работ и материалов по созданию декораций;</w:t>
      </w:r>
    </w:p>
    <w:p w:rsidR="00EA29E2" w:rsidRDefault="00EA29E2">
      <w:pPr>
        <w:pStyle w:val="ConsPlusNormal"/>
        <w:spacing w:before="220"/>
        <w:ind w:firstLine="540"/>
        <w:jc w:val="both"/>
      </w:pPr>
      <w:r>
        <w:t>услуги членов съемочной группы и актеров из Ленинградской области, занятых в производстве кинофильмов.</w:t>
      </w:r>
    </w:p>
    <w:p w:rsidR="00EA29E2" w:rsidRDefault="00EA29E2">
      <w:pPr>
        <w:pStyle w:val="ConsPlusNormal"/>
        <w:spacing w:before="220"/>
        <w:ind w:firstLine="540"/>
        <w:jc w:val="both"/>
      </w:pPr>
      <w:r>
        <w:t>3.5. Субсидия перечисляется единовременно в течение 10 рабочих дней со дня принятия решения о предоставлении субсидии.</w:t>
      </w:r>
    </w:p>
    <w:p w:rsidR="00EA29E2" w:rsidRDefault="00EA29E2">
      <w:pPr>
        <w:pStyle w:val="ConsPlusNormal"/>
        <w:spacing w:before="220"/>
        <w:ind w:firstLine="540"/>
        <w:jc w:val="both"/>
      </w:pPr>
      <w:r>
        <w:t>3.6. Перечисление субсидии осуществляется комитетом на расчетные счета, открытые получателям субсидий в учреждениях Центрального банка Российской Федерации или кредитных организациях.</w:t>
      </w:r>
    </w:p>
    <w:p w:rsidR="00EA29E2" w:rsidRDefault="00EA29E2">
      <w:pPr>
        <w:pStyle w:val="ConsPlusNormal"/>
        <w:spacing w:before="220"/>
        <w:ind w:firstLine="540"/>
        <w:jc w:val="both"/>
      </w:pPr>
      <w:bookmarkStart w:id="54" w:name="P2330"/>
      <w:bookmarkEnd w:id="54"/>
      <w:r>
        <w:t xml:space="preserve">3.7. Результатом предоставления субсидии является проведение киносъемок на территории </w:t>
      </w:r>
      <w:r>
        <w:lastRenderedPageBreak/>
        <w:t>Ленинградской области.</w:t>
      </w:r>
    </w:p>
    <w:p w:rsidR="00EA29E2" w:rsidRDefault="00EA29E2">
      <w:pPr>
        <w:pStyle w:val="ConsPlusNormal"/>
        <w:spacing w:before="220"/>
        <w:ind w:firstLine="540"/>
        <w:jc w:val="both"/>
      </w:pPr>
      <w:r>
        <w:t>3.8. Показателем, необходимым для достижения результата предоставления субсидии, является количество кинофильмов, произведенных на территории Ленинградской области.</w:t>
      </w:r>
    </w:p>
    <w:p w:rsidR="00EA29E2" w:rsidRDefault="00EA29E2">
      <w:pPr>
        <w:pStyle w:val="ConsPlusNormal"/>
        <w:spacing w:before="220"/>
        <w:ind w:firstLine="540"/>
        <w:jc w:val="both"/>
      </w:pPr>
      <w:r>
        <w:t>Значения показателя, необходимого для достижения результата предоставления субсидии, устанавливаются соглашением.</w:t>
      </w:r>
    </w:p>
    <w:p w:rsidR="00EA29E2" w:rsidRDefault="00EA29E2">
      <w:pPr>
        <w:pStyle w:val="ConsPlusNormal"/>
        <w:spacing w:before="220"/>
        <w:ind w:firstLine="540"/>
        <w:jc w:val="both"/>
      </w:pPr>
      <w:r>
        <w:t>3.9. Получатель субсидии обязуется обеспечить возврат неиспользованных средств субсидии в областной бюджет.</w:t>
      </w:r>
    </w:p>
    <w:p w:rsidR="00EA29E2" w:rsidRDefault="00EA29E2">
      <w:pPr>
        <w:pStyle w:val="ConsPlusNormal"/>
        <w:ind w:firstLine="540"/>
        <w:jc w:val="both"/>
      </w:pPr>
    </w:p>
    <w:p w:rsidR="00EA29E2" w:rsidRDefault="00EA29E2">
      <w:pPr>
        <w:pStyle w:val="ConsPlusTitle"/>
        <w:jc w:val="center"/>
        <w:outlineLvl w:val="2"/>
      </w:pPr>
      <w:r>
        <w:t>4. Требования к отчетности</w:t>
      </w:r>
    </w:p>
    <w:p w:rsidR="00EA29E2" w:rsidRDefault="00EA29E2">
      <w:pPr>
        <w:pStyle w:val="ConsPlusNormal"/>
        <w:ind w:firstLine="540"/>
        <w:jc w:val="both"/>
      </w:pPr>
    </w:p>
    <w:p w:rsidR="00EA29E2" w:rsidRDefault="00EA29E2">
      <w:pPr>
        <w:pStyle w:val="ConsPlusNormal"/>
        <w:ind w:firstLine="540"/>
        <w:jc w:val="both"/>
      </w:pPr>
      <w:r>
        <w:t>4.1. Отчет о достижении значений результатов предоставления субсидии и показателя, необходимого для достижения результата предоставления субсидии, представляется в комитет не позднее 15 января года, следующего за отчетным, по форме, определенной типовой формой соглашения, установленной Комитетом финансов Ленинградской области.</w:t>
      </w:r>
    </w:p>
    <w:p w:rsidR="00EA29E2" w:rsidRDefault="00EA29E2">
      <w:pPr>
        <w:pStyle w:val="ConsPlusNormal"/>
        <w:spacing w:before="220"/>
        <w:ind w:firstLine="540"/>
        <w:jc w:val="both"/>
      </w:pPr>
      <w:r>
        <w:t>4.2. Получатель субсидии в срок до 5-го числа месяца, следующего за месяцем предоставления субсидии, направляет в комитет подтверждение получения субсидии по форме, установленной соглашением.</w:t>
      </w:r>
    </w:p>
    <w:p w:rsidR="00EA29E2" w:rsidRDefault="00EA29E2">
      <w:pPr>
        <w:pStyle w:val="ConsPlusNormal"/>
        <w:ind w:firstLine="540"/>
        <w:jc w:val="both"/>
      </w:pPr>
    </w:p>
    <w:p w:rsidR="00EA29E2" w:rsidRDefault="00EA29E2">
      <w:pPr>
        <w:pStyle w:val="ConsPlusTitle"/>
        <w:jc w:val="center"/>
        <w:outlineLvl w:val="2"/>
      </w:pPr>
      <w:r>
        <w:t>5. Контроль за соблюдением условий, целей и порядка</w:t>
      </w:r>
    </w:p>
    <w:p w:rsidR="00EA29E2" w:rsidRDefault="00EA29E2">
      <w:pPr>
        <w:pStyle w:val="ConsPlusTitle"/>
        <w:jc w:val="center"/>
      </w:pPr>
      <w:r>
        <w:t>предоставления субсидии, ответственность за их нарушение</w:t>
      </w:r>
    </w:p>
    <w:p w:rsidR="00EA29E2" w:rsidRDefault="00EA29E2">
      <w:pPr>
        <w:pStyle w:val="ConsPlusNormal"/>
        <w:ind w:firstLine="540"/>
        <w:jc w:val="both"/>
      </w:pPr>
    </w:p>
    <w:p w:rsidR="00EA29E2" w:rsidRDefault="00EA29E2">
      <w:pPr>
        <w:pStyle w:val="ConsPlusNormal"/>
        <w:ind w:firstLine="540"/>
        <w:jc w:val="both"/>
      </w:pPr>
      <w:r>
        <w:t>5.1. Комитетом и органом государственного финансового контроля Ленинградской области осуществляется проверка соблюдения получателями субсидии условий, целей и порядка предоставления субсидии, установленных настоящим Порядком и соглашением, путем проведения плановых и(или) внеплановых проверок, в том числе выездных, в порядке, установленном комитетом и(или) органом государственного финансового контроля Ленинградской области.</w:t>
      </w:r>
    </w:p>
    <w:p w:rsidR="00EA29E2" w:rsidRDefault="00EA29E2">
      <w:pPr>
        <w:pStyle w:val="ConsPlusNormal"/>
        <w:spacing w:before="220"/>
        <w:ind w:firstLine="540"/>
        <w:jc w:val="both"/>
      </w:pPr>
      <w:bookmarkStart w:id="55" w:name="P2344"/>
      <w:bookmarkEnd w:id="55"/>
      <w:r>
        <w:t xml:space="preserve">5.2. В случае установления по итогам проверок, проведенных комитетом и органом государственного финансового контроля Ленинградской области, фактов нарушения получателем субсидии условий, целей и порядка предоставления субсидии, а также недостижения результата предоставления субсидии, установленного </w:t>
      </w:r>
      <w:hyperlink w:anchor="P2330" w:history="1">
        <w:r>
          <w:rPr>
            <w:color w:val="0000FF"/>
          </w:rPr>
          <w:t>пунктом 3.7</w:t>
        </w:r>
      </w:hyperlink>
      <w:r>
        <w:t xml:space="preserve"> настоящего Порядка, соответствующие средства субсидии подлежат возврату в доход областного бюджета:</w:t>
      </w:r>
    </w:p>
    <w:p w:rsidR="00EA29E2" w:rsidRDefault="00EA29E2">
      <w:pPr>
        <w:pStyle w:val="ConsPlusNormal"/>
        <w:spacing w:before="220"/>
        <w:ind w:firstLine="540"/>
        <w:jc w:val="both"/>
      </w:pPr>
      <w:r>
        <w:t>а) на основании письменного требования комитета - в течение 10 рабочих дней со дня получения получателем субсидии указанного требования;</w:t>
      </w:r>
    </w:p>
    <w:p w:rsidR="00EA29E2" w:rsidRDefault="00EA29E2">
      <w:pPr>
        <w:pStyle w:val="ConsPlusNormal"/>
        <w:spacing w:before="220"/>
        <w:ind w:firstLine="540"/>
        <w:jc w:val="both"/>
      </w:pPr>
      <w:r>
        <w:t>б) на основании представления и(или) предписания органа государственного финансового контроля Ленинградской области - в сроки, установленные представлением и(или) предписанием.</w:t>
      </w:r>
    </w:p>
    <w:p w:rsidR="00EA29E2" w:rsidRDefault="00EA29E2">
      <w:pPr>
        <w:pStyle w:val="ConsPlusNormal"/>
        <w:spacing w:before="220"/>
        <w:ind w:firstLine="540"/>
        <w:jc w:val="both"/>
      </w:pPr>
      <w:r>
        <w:t xml:space="preserve">5.3. В случае неперечисления получателем субсидии средств субсидии в областной бюджет в сроки, установленные </w:t>
      </w:r>
      <w:hyperlink w:anchor="P2344" w:history="1">
        <w:r>
          <w:rPr>
            <w:color w:val="0000FF"/>
          </w:rPr>
          <w:t>пунктом 5.2</w:t>
        </w:r>
      </w:hyperlink>
      <w:r>
        <w:t xml:space="preserve"> настоящего Порядка, взыскание денежных средств осуществляется в судебном порядке.</w:t>
      </w:r>
    </w:p>
    <w:p w:rsidR="00EA29E2" w:rsidRDefault="00EA29E2">
      <w:pPr>
        <w:pStyle w:val="ConsPlusNormal"/>
        <w:spacing w:before="220"/>
        <w:ind w:firstLine="540"/>
        <w:jc w:val="both"/>
      </w:pPr>
      <w:r>
        <w:t>5.4. Субсидии, не использованные в текущем финансовом году, подлежат возврату в областной бюджет.</w:t>
      </w: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ind w:firstLine="540"/>
        <w:jc w:val="both"/>
      </w:pPr>
    </w:p>
    <w:p w:rsidR="00EA29E2" w:rsidRDefault="00EA29E2">
      <w:pPr>
        <w:pStyle w:val="ConsPlusNormal"/>
        <w:jc w:val="right"/>
        <w:outlineLvl w:val="2"/>
      </w:pPr>
      <w:r>
        <w:t>Приложение</w:t>
      </w:r>
    </w:p>
    <w:p w:rsidR="00EA29E2" w:rsidRDefault="00EA29E2">
      <w:pPr>
        <w:pStyle w:val="ConsPlusNormal"/>
        <w:jc w:val="right"/>
      </w:pPr>
      <w:r>
        <w:lastRenderedPageBreak/>
        <w:t>к Порядку...</w:t>
      </w:r>
    </w:p>
    <w:p w:rsidR="00EA29E2" w:rsidRDefault="00EA29E2">
      <w:pPr>
        <w:pStyle w:val="ConsPlusNormal"/>
        <w:ind w:firstLine="540"/>
        <w:jc w:val="both"/>
      </w:pPr>
    </w:p>
    <w:p w:rsidR="00EA29E2" w:rsidRDefault="00EA29E2">
      <w:pPr>
        <w:pStyle w:val="ConsPlusTitle"/>
        <w:jc w:val="center"/>
      </w:pPr>
      <w:bookmarkStart w:id="56" w:name="P2357"/>
      <w:bookmarkEnd w:id="56"/>
      <w:r>
        <w:t>ПЕРЕЧЕНЬ</w:t>
      </w:r>
    </w:p>
    <w:p w:rsidR="00EA29E2" w:rsidRDefault="00EA29E2">
      <w:pPr>
        <w:pStyle w:val="ConsPlusTitle"/>
        <w:jc w:val="center"/>
      </w:pPr>
      <w:r>
        <w:t>ПРИОРИТЕТНЫХ ТЕМ</w:t>
      </w:r>
    </w:p>
    <w:p w:rsidR="00EA29E2" w:rsidRDefault="00EA29E2">
      <w:pPr>
        <w:pStyle w:val="ConsPlusNormal"/>
        <w:ind w:firstLine="540"/>
        <w:jc w:val="both"/>
      </w:pPr>
    </w:p>
    <w:p w:rsidR="00EA29E2" w:rsidRDefault="00EA29E2">
      <w:pPr>
        <w:pStyle w:val="ConsPlusNormal"/>
        <w:ind w:firstLine="540"/>
        <w:jc w:val="both"/>
      </w:pPr>
      <w:r>
        <w:t>1. Фильмы, популяризирующие Ленинградскую область, создающие положительный имидж области во всех сферах жизни.</w:t>
      </w:r>
    </w:p>
    <w:p w:rsidR="00EA29E2" w:rsidRDefault="00EA29E2">
      <w:pPr>
        <w:pStyle w:val="ConsPlusNormal"/>
        <w:spacing w:before="220"/>
        <w:ind w:firstLine="540"/>
        <w:jc w:val="both"/>
      </w:pPr>
      <w:r>
        <w:t>2. Военно-патриотические фильмы.</w:t>
      </w:r>
    </w:p>
    <w:p w:rsidR="00EA29E2" w:rsidRDefault="00EA29E2">
      <w:pPr>
        <w:pStyle w:val="ConsPlusNormal"/>
        <w:spacing w:before="220"/>
        <w:ind w:firstLine="540"/>
        <w:jc w:val="both"/>
      </w:pPr>
      <w:r>
        <w:t>3. Фильмы, посвященные знаковым историческим событиям России.</w:t>
      </w:r>
    </w:p>
    <w:p w:rsidR="00EA29E2" w:rsidRDefault="00EA29E2">
      <w:pPr>
        <w:pStyle w:val="ConsPlusNormal"/>
        <w:spacing w:before="220"/>
        <w:ind w:firstLine="540"/>
        <w:jc w:val="both"/>
      </w:pPr>
      <w:r>
        <w:t>4. Фильмы, показывающие культурную самобытность России.</w:t>
      </w:r>
    </w:p>
    <w:p w:rsidR="00EA29E2" w:rsidRDefault="00EA29E2">
      <w:pPr>
        <w:pStyle w:val="ConsPlusNormal"/>
        <w:spacing w:before="220"/>
        <w:ind w:firstLine="540"/>
        <w:jc w:val="both"/>
      </w:pPr>
      <w:r>
        <w:t>5. Фильмы, ориентированные на здоровый образ жизни, социально ответственное поведение, а также на традиционные, культурные, нравственные и семейные ценности.</w:t>
      </w:r>
    </w:p>
    <w:p w:rsidR="00EA29E2" w:rsidRDefault="00EA29E2">
      <w:pPr>
        <w:pStyle w:val="ConsPlusNormal"/>
        <w:spacing w:before="220"/>
        <w:ind w:firstLine="540"/>
        <w:jc w:val="both"/>
      </w:pPr>
      <w:r>
        <w:t>6. Фильмы о борьбе с преступностью, террором, экстремизмом и коррупцией.</w:t>
      </w:r>
    </w:p>
    <w:p w:rsidR="00EA29E2" w:rsidRDefault="00EA29E2">
      <w:pPr>
        <w:pStyle w:val="ConsPlusNormal"/>
        <w:spacing w:before="220"/>
        <w:ind w:firstLine="540"/>
        <w:jc w:val="both"/>
      </w:pPr>
      <w:r>
        <w:t>7. Фильмы, прививающие подрастающему поколению образы, модели поведения и созидательную мотивацию.</w:t>
      </w:r>
    </w:p>
    <w:p w:rsidR="00EA29E2" w:rsidRDefault="00EA29E2">
      <w:pPr>
        <w:pStyle w:val="ConsPlusNormal"/>
        <w:spacing w:before="220"/>
        <w:ind w:firstLine="540"/>
        <w:jc w:val="both"/>
      </w:pPr>
      <w:r>
        <w:t>8. Фильмы о связи поколений, преемственности, продолжении славных традиций.</w:t>
      </w:r>
    </w:p>
    <w:p w:rsidR="00EA29E2" w:rsidRDefault="00EA29E2">
      <w:pPr>
        <w:pStyle w:val="ConsPlusNormal"/>
        <w:spacing w:before="220"/>
        <w:ind w:firstLine="540"/>
        <w:jc w:val="both"/>
      </w:pPr>
      <w:r>
        <w:t>9. Фильмы о выдающихся людях, которые внесли большой вклад в ту или иную сферу жизни России.</w:t>
      </w:r>
    </w:p>
    <w:p w:rsidR="00EA29E2" w:rsidRDefault="00EA29E2">
      <w:pPr>
        <w:pStyle w:val="ConsPlusNormal"/>
        <w:spacing w:before="220"/>
        <w:ind w:firstLine="540"/>
        <w:jc w:val="both"/>
      </w:pPr>
      <w:r>
        <w:t>10. Фильмы о подвигах, открытиях, свершениях, изменивших мир.</w:t>
      </w:r>
    </w:p>
    <w:p w:rsidR="00EA29E2" w:rsidRDefault="00EA29E2">
      <w:pPr>
        <w:pStyle w:val="ConsPlusNormal"/>
        <w:jc w:val="both"/>
      </w:pPr>
    </w:p>
    <w:p w:rsidR="00EA29E2" w:rsidRDefault="00EA29E2">
      <w:pPr>
        <w:pStyle w:val="ConsPlusNormal"/>
        <w:jc w:val="both"/>
      </w:pPr>
    </w:p>
    <w:p w:rsidR="00EA29E2" w:rsidRDefault="00EA29E2">
      <w:pPr>
        <w:pStyle w:val="ConsPlusNormal"/>
        <w:pBdr>
          <w:top w:val="single" w:sz="6" w:space="0" w:color="auto"/>
        </w:pBdr>
        <w:spacing w:before="100" w:after="100"/>
        <w:jc w:val="both"/>
        <w:rPr>
          <w:sz w:val="2"/>
          <w:szCs w:val="2"/>
        </w:rPr>
      </w:pPr>
    </w:p>
    <w:p w:rsidR="002852FA" w:rsidRDefault="002852FA">
      <w:bookmarkStart w:id="57" w:name="_GoBack"/>
      <w:bookmarkEnd w:id="57"/>
    </w:p>
    <w:sectPr w:rsidR="002852FA" w:rsidSect="002F0BE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9E2"/>
    <w:rsid w:val="002852FA"/>
    <w:rsid w:val="00EA2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D9306-CC83-4880-8436-316C953B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29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29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29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A29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A29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A29E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A29E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A29E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1202D8947C1D2E3F5CF887B3B9495885B256324E54AE5D393FB7FA2BFB4969383A0715B6BA923D3AD09FFBD888374ABBCD0EFCEE9D9F7F4L9O7N" TargetMode="External"/><Relationship Id="rId21" Type="http://schemas.openxmlformats.org/officeDocument/2006/relationships/hyperlink" Target="consultantplus://offline/ref=21202D8947C1D2E3F5CF887B3B9495885B276824E64EE5D393FB7FA2BFB4969383A0715B6BA923D3AD09FFBD888374ABBCD0EFCEE9D9F7F4L9O7N" TargetMode="External"/><Relationship Id="rId42" Type="http://schemas.openxmlformats.org/officeDocument/2006/relationships/hyperlink" Target="consultantplus://offline/ref=21202D8947C1D2E3F5CF887B3B9495885B246223E348E5D393FB7FA2BFB4969383A0715B6BA923D2AA09FFBD888374ABBCD0EFCEE9D9F7F4L9O7N" TargetMode="External"/><Relationship Id="rId47" Type="http://schemas.openxmlformats.org/officeDocument/2006/relationships/hyperlink" Target="consultantplus://offline/ref=21202D8947C1D2E3F5CF887B3B9495885B266926E14BE5D393FB7FA2BFB4969383A0715B6BA923D3AE09FFBD888374ABBCD0EFCEE9D9F7F4L9O7N" TargetMode="External"/><Relationship Id="rId63" Type="http://schemas.openxmlformats.org/officeDocument/2006/relationships/hyperlink" Target="consultantplus://offline/ref=21202D8947C1D2E3F5CF976A2E9495885A256221E84CE5D393FB7FA2BFB4969391A0295769A03DD3AB1CA9ECCELDO4N" TargetMode="External"/><Relationship Id="rId68" Type="http://schemas.openxmlformats.org/officeDocument/2006/relationships/hyperlink" Target="consultantplus://offline/ref=21202D8947C1D2E3F5CF887B3B9495885B236121E04CE5D393FB7FA2BFB4969383A0715B6BA927DAAB09FFBD888374ABBCD0EFCEE9D9F7F4L9O7N" TargetMode="External"/><Relationship Id="rId84" Type="http://schemas.openxmlformats.org/officeDocument/2006/relationships/image" Target="media/image5.wmf"/><Relationship Id="rId89" Type="http://schemas.openxmlformats.org/officeDocument/2006/relationships/hyperlink" Target="consultantplus://offline/ref=21202D8947C1D2E3F5CF887B3B9495885B22622FE148E5D393FB7FA2BFB4969383A0715B6BA923D4A909FFBD888374ABBCD0EFCEE9D9F7F4L9O7N" TargetMode="External"/><Relationship Id="rId16" Type="http://schemas.openxmlformats.org/officeDocument/2006/relationships/hyperlink" Target="consultantplus://offline/ref=21202D8947C1D2E3F5CF887B3B949588582F6322E44CE5D393FB7FA2BFB4969383A0715B6BA923D3AD09FFBD888374ABBCD0EFCEE9D9F7F4L9O7N" TargetMode="External"/><Relationship Id="rId107" Type="http://schemas.openxmlformats.org/officeDocument/2006/relationships/hyperlink" Target="consultantplus://offline/ref=21202D8947C1D2E3F5CF976A2E9495885A2F6420E54FE5D393FB7FA2BFB4969391A0295769A03DD3AB1CA9ECCELDO4N" TargetMode="External"/><Relationship Id="rId11" Type="http://schemas.openxmlformats.org/officeDocument/2006/relationships/hyperlink" Target="consultantplus://offline/ref=21202D8947C1D2E3F5CF887B3B949588582E622EE947E5D393FB7FA2BFB4969383A0715B6BA923D3AD09FFBD888374ABBCD0EFCEE9D9F7F4L9O7N" TargetMode="External"/><Relationship Id="rId32" Type="http://schemas.openxmlformats.org/officeDocument/2006/relationships/hyperlink" Target="consultantplus://offline/ref=21202D8947C1D2E3F5CF887B3B9495885B226520E34FE5D393FB7FA2BFB4969383A0715B6BA923D3AD09FFBD888374ABBCD0EFCEE9D9F7F4L9O7N" TargetMode="External"/><Relationship Id="rId37" Type="http://schemas.openxmlformats.org/officeDocument/2006/relationships/hyperlink" Target="consultantplus://offline/ref=21202D8947C1D2E3F5CF887B3B9495885B23622EE246E5D393FB7FA2BFB4969383A0715B6BA923D3AD09FFBD888374ABBCD0EFCEE9D9F7F4L9O7N" TargetMode="External"/><Relationship Id="rId53" Type="http://schemas.openxmlformats.org/officeDocument/2006/relationships/hyperlink" Target="consultantplus://offline/ref=21202D8947C1D2E3F5CF976A2E94958858216220E148E5D393FB7FA2BFB4969391A0295769A03DD3AB1CA9ECCELDO4N" TargetMode="External"/><Relationship Id="rId58" Type="http://schemas.openxmlformats.org/officeDocument/2006/relationships/hyperlink" Target="consultantplus://offline/ref=21202D8947C1D2E3F5CF976A2E9495885A2F6420E54FE5D393FB7FA2BFB4969391A0295769A03DD3AB1CA9ECCELDO4N" TargetMode="External"/><Relationship Id="rId74" Type="http://schemas.openxmlformats.org/officeDocument/2006/relationships/hyperlink" Target="consultantplus://offline/ref=21202D8947C1D2E3F5CF976A2E94958858246924E54AE5D393FB7FA2BFB4969391A0295769A03DD3AB1CA9ECCELDO4N" TargetMode="External"/><Relationship Id="rId79" Type="http://schemas.openxmlformats.org/officeDocument/2006/relationships/hyperlink" Target="consultantplus://offline/ref=21202D8947C1D2E3F5CF887B3B9495885B236121E04CE5D393FB7FA2BFB4969383A0715B6BA926D7AF09FFBD888374ABBCD0EFCEE9D9F7F4L9O7N" TargetMode="External"/><Relationship Id="rId102" Type="http://schemas.openxmlformats.org/officeDocument/2006/relationships/hyperlink" Target="consultantplus://offline/ref=21202D8947C1D2E3F5CF976A2E9495885D276126E547E5D393FB7FA2BFB4969391A0295769A03DD3AB1CA9ECCELDO4N" TargetMode="External"/><Relationship Id="rId5" Type="http://schemas.openxmlformats.org/officeDocument/2006/relationships/hyperlink" Target="consultantplus://offline/ref=21202D8947C1D2E3F5CF887B3B949588582E6322E44AE5D393FB7FA2BFB4969383A0715B6AA021DBAF09FFBD888374ABBCD0EFCEE9D9F7F4L9O7N" TargetMode="External"/><Relationship Id="rId90" Type="http://schemas.openxmlformats.org/officeDocument/2006/relationships/hyperlink" Target="consultantplus://offline/ref=21202D8947C1D2E3F5CF976A2E9495885D27602EE546E5D393FB7FA2BFB4969383A0715B6BA923D2AA09FFBD888374ABBCD0EFCEE9D9F7F4L9O7N" TargetMode="External"/><Relationship Id="rId95" Type="http://schemas.openxmlformats.org/officeDocument/2006/relationships/hyperlink" Target="consultantplus://offline/ref=21202D8947C1D2E3F5CF887F2B9495885821652FE645B8D99BA273A0B8BBC98484E97D5A6BA926D3A356FAA899DB7BA0ABCEECD3F5DBF5LFO4N" TargetMode="External"/><Relationship Id="rId22" Type="http://schemas.openxmlformats.org/officeDocument/2006/relationships/hyperlink" Target="consultantplus://offline/ref=21202D8947C1D2E3F5CF887B3B9495885B246021E14AE5D393FB7FA2BFB4969383A0715B6BA923D3AD09FFBD888374ABBCD0EFCEE9D9F7F4L9O7N" TargetMode="External"/><Relationship Id="rId27" Type="http://schemas.openxmlformats.org/officeDocument/2006/relationships/hyperlink" Target="consultantplus://offline/ref=21202D8947C1D2E3F5CF887B3B9495885B25662EE648E5D393FB7FA2BFB4969383A0715B6BA923D3AD09FFBD888374ABBCD0EFCEE9D9F7F4L9O7N" TargetMode="External"/><Relationship Id="rId43" Type="http://schemas.openxmlformats.org/officeDocument/2006/relationships/hyperlink" Target="consultantplus://offline/ref=21202D8947C1D2E3F5CF887B3B9495885B266926E14BE5D393FB7FA2BFB4969383A0715B6BA923D3AE09FFBD888374ABBCD0EFCEE9D9F7F4L9O7N" TargetMode="External"/><Relationship Id="rId48" Type="http://schemas.openxmlformats.org/officeDocument/2006/relationships/hyperlink" Target="consultantplus://offline/ref=21202D8947C1D2E3F5CF887B3B9495885B246223E348E5D393FB7FA2BFB4969383A0715B6BA923D2AA09FFBD888374ABBCD0EFCEE9D9F7F4L9O7N" TargetMode="External"/><Relationship Id="rId64" Type="http://schemas.openxmlformats.org/officeDocument/2006/relationships/hyperlink" Target="consultantplus://offline/ref=21202D8947C1D2E3F5CF976A2E9495885A2F6926E049E5D393FB7FA2BFB4969391A0295769A03DD3AB1CA9ECCELDO4N" TargetMode="External"/><Relationship Id="rId69" Type="http://schemas.openxmlformats.org/officeDocument/2006/relationships/hyperlink" Target="consultantplus://offline/ref=21202D8947C1D2E3F5CF887B3B9495885B236121E04CE5D393FB7FA2BFB4969383A0715B6BA926DBAF09FFBD888374ABBCD0EFCEE9D9F7F4L9O7N" TargetMode="External"/><Relationship Id="rId80" Type="http://schemas.openxmlformats.org/officeDocument/2006/relationships/hyperlink" Target="consultantplus://offline/ref=21202D8947C1D2E3F5CF887B3B9495885B236121E04CE5D393FB7FA2BFB4969383A0715B6BA927D7A109FFBD888374ABBCD0EFCEE9D9F7F4L9O7N" TargetMode="External"/><Relationship Id="rId85" Type="http://schemas.openxmlformats.org/officeDocument/2006/relationships/hyperlink" Target="consultantplus://offline/ref=21202D8947C1D2E3F5CF887B3B9495885B236121E04CE5D393FB7FA2BFB4969383A0715B6BA926D7AF09FFBD888374ABBCD0EFCEE9D9F7F4L9O7N" TargetMode="External"/><Relationship Id="rId12" Type="http://schemas.openxmlformats.org/officeDocument/2006/relationships/hyperlink" Target="consultantplus://offline/ref=21202D8947C1D2E3F5CF887B3B949588582E6421E14BE5D393FB7FA2BFB4969383A0715B6BA923D3AD09FFBD888374ABBCD0EFCEE9D9F7F4L9O7N" TargetMode="External"/><Relationship Id="rId17" Type="http://schemas.openxmlformats.org/officeDocument/2006/relationships/hyperlink" Target="consultantplus://offline/ref=21202D8947C1D2E3F5CF887B3B949588582F6422E64BE5D393FB7FA2BFB4969383A0715B6BA923D3AD09FFBD888374ABBCD0EFCEE9D9F7F4L9O7N" TargetMode="External"/><Relationship Id="rId33" Type="http://schemas.openxmlformats.org/officeDocument/2006/relationships/hyperlink" Target="consultantplus://offline/ref=21202D8947C1D2E3F5CF887B3B9495885B236322E34EE5D393FB7FA2BFB4969383A0715B6BA923D3AE09FFBD888374ABBCD0EFCEE9D9F7F4L9O7N" TargetMode="External"/><Relationship Id="rId38" Type="http://schemas.openxmlformats.org/officeDocument/2006/relationships/hyperlink" Target="consultantplus://offline/ref=21202D8947C1D2E3F5CF887B3B9495885B256826E34FE5D393FB7FA2BFB4969383A0715B6BA923D4AB09FFBD888374ABBCD0EFCEE9D9F7F4L9O7N" TargetMode="External"/><Relationship Id="rId59" Type="http://schemas.openxmlformats.org/officeDocument/2006/relationships/hyperlink" Target="consultantplus://offline/ref=21202D8947C1D2E3F5CF976A2E9495885A206726E149E5D393FB7FA2BFB4969383A0715B6BA923D2A909FFBD888374ABBCD0EFCEE9D9F7F4L9O7N" TargetMode="External"/><Relationship Id="rId103" Type="http://schemas.openxmlformats.org/officeDocument/2006/relationships/hyperlink" Target="consultantplus://offline/ref=21202D8947C1D2E3F5CF887F2B9495885821652FE645B8D99BA273A0B8BBC99684B1715862B723D0B600ABEELCOEN" TargetMode="External"/><Relationship Id="rId108" Type="http://schemas.openxmlformats.org/officeDocument/2006/relationships/hyperlink" Target="consultantplus://offline/ref=21202D8947C1D2E3F5CF976A2E9495885A256225E14AE5D393FB7FA2BFB4969391A0295769A03DD3AB1CA9ECCELDO4N" TargetMode="External"/><Relationship Id="rId54" Type="http://schemas.openxmlformats.org/officeDocument/2006/relationships/hyperlink" Target="consultantplus://offline/ref=21202D8947C1D2E3F5CF976A2E9495885A236827E348E5D393FB7FA2BFB4969391A0295769A03DD3AB1CA9ECCELDO4N" TargetMode="External"/><Relationship Id="rId70" Type="http://schemas.openxmlformats.org/officeDocument/2006/relationships/image" Target="media/image1.wmf"/><Relationship Id="rId75" Type="http://schemas.openxmlformats.org/officeDocument/2006/relationships/hyperlink" Target="consultantplus://offline/ref=21202D8947C1D2E3F5CF976A2E94958858246924E54AE5D393FB7FA2BFB4969391A0295769A03DD3AB1CA9ECCELDO4N" TargetMode="External"/><Relationship Id="rId91" Type="http://schemas.openxmlformats.org/officeDocument/2006/relationships/hyperlink" Target="consultantplus://offline/ref=21202D8947C1D2E3F5CF887B3B9495885B236121E04CE5D393FB7FA2BFB4969383A0715B6BA926D7AF09FFBD888374ABBCD0EFCEE9D9F7F4L9O7N" TargetMode="External"/><Relationship Id="rId96" Type="http://schemas.openxmlformats.org/officeDocument/2006/relationships/hyperlink" Target="consultantplus://offline/ref=21202D8947C1D2E3F5CF887F2B9495885821652FE645B8D99BA273A0B8BBC98484E97D5A6BA926D2A356FAA899DB7BA0ABCEECD3F5DBF5LFO4N" TargetMode="External"/><Relationship Id="rId1" Type="http://schemas.openxmlformats.org/officeDocument/2006/relationships/styles" Target="styles.xml"/><Relationship Id="rId6" Type="http://schemas.openxmlformats.org/officeDocument/2006/relationships/hyperlink" Target="consultantplus://offline/ref=21202D8947C1D2E3F5CF887B3B94958858236527E147E5D393FB7FA2BFB4969383A0715B6BA923D3AD09FFBD888374ABBCD0EFCEE9D9F7F4L9O7N" TargetMode="External"/><Relationship Id="rId15" Type="http://schemas.openxmlformats.org/officeDocument/2006/relationships/hyperlink" Target="consultantplus://offline/ref=21202D8947C1D2E3F5CF887B3B949588582F632EE54FE5D393FB7FA2BFB4969383A0715B6BA923D3AD09FFBD888374ABBCD0EFCEE9D9F7F4L9O7N" TargetMode="External"/><Relationship Id="rId23" Type="http://schemas.openxmlformats.org/officeDocument/2006/relationships/hyperlink" Target="consultantplus://offline/ref=21202D8947C1D2E3F5CF887B3B9495885B246223E348E5D393FB7FA2BFB4969383A0715B6BA923D3AD09FFBD888374ABBCD0EFCEE9D9F7F4L9O7N" TargetMode="External"/><Relationship Id="rId28" Type="http://schemas.openxmlformats.org/officeDocument/2006/relationships/hyperlink" Target="consultantplus://offline/ref=21202D8947C1D2E3F5CF887B3B9495885B256725E148E5D393FB7FA2BFB4969383A0715B6BA923D3AD09FFBD888374ABBCD0EFCEE9D9F7F4L9O7N" TargetMode="External"/><Relationship Id="rId36" Type="http://schemas.openxmlformats.org/officeDocument/2006/relationships/hyperlink" Target="consultantplus://offline/ref=21202D8947C1D2E3F5CF887B3B9495885B22692EE24CE5D393FB7FA2BFB4969383A0715B6BA923D3AD09FFBD888374ABBCD0EFCEE9D9F7F4L9O7N" TargetMode="External"/><Relationship Id="rId49" Type="http://schemas.openxmlformats.org/officeDocument/2006/relationships/hyperlink" Target="consultantplus://offline/ref=21202D8947C1D2E3F5CF887B3B9495885B266926E14BE5D393FB7FA2BFB4969383A0715B6BA923D3AE09FFBD888374ABBCD0EFCEE9D9F7F4L9O7N" TargetMode="External"/><Relationship Id="rId57" Type="http://schemas.openxmlformats.org/officeDocument/2006/relationships/hyperlink" Target="consultantplus://offline/ref=21202D8947C1D2E3F5CF887B3B9495885B236322E34EE5D393FB7FA2BFB4969383A0715B6BA923D2AA09FFBD888374ABBCD0EFCEE9D9F7F4L9O7N" TargetMode="External"/><Relationship Id="rId106" Type="http://schemas.openxmlformats.org/officeDocument/2006/relationships/hyperlink" Target="consultantplus://offline/ref=21202D8947C1D2E3F5CF887B3B9495885B236121E04CE5D393FB7FA2BFB4969383A0715B6BA926D7AF09FFBD888374ABBCD0EFCEE9D9F7F4L9O7N" TargetMode="External"/><Relationship Id="rId10" Type="http://schemas.openxmlformats.org/officeDocument/2006/relationships/hyperlink" Target="consultantplus://offline/ref=21202D8947C1D2E3F5CF887B3B9495885821662FE34FE5D393FB7FA2BFB4969383A0715B6BA923D3AD09FFBD888374ABBCD0EFCEE9D9F7F4L9O7N" TargetMode="External"/><Relationship Id="rId31" Type="http://schemas.openxmlformats.org/officeDocument/2006/relationships/hyperlink" Target="consultantplus://offline/ref=21202D8947C1D2E3F5CF887B3B9495885B226423E24DE5D393FB7FA2BFB4969383A0715B6BA923D3AD09FFBD888374ABBCD0EFCEE9D9F7F4L9O7N" TargetMode="External"/><Relationship Id="rId44" Type="http://schemas.openxmlformats.org/officeDocument/2006/relationships/hyperlink" Target="consultantplus://offline/ref=21202D8947C1D2E3F5CF887B3B9495885B246223E348E5D393FB7FA2BFB4969383A0715B6BA923D2AA09FFBD888374ABBCD0EFCEE9D9F7F4L9O7N" TargetMode="External"/><Relationship Id="rId52" Type="http://schemas.openxmlformats.org/officeDocument/2006/relationships/hyperlink" Target="consultantplus://offline/ref=21202D8947C1D2E3F5CF887B3B9495885B23622EE246E5D393FB7FA2BFB4969383A0715B6BA923D3AD09FFBD888374ABBCD0EFCEE9D9F7F4L9O7N" TargetMode="External"/><Relationship Id="rId60" Type="http://schemas.openxmlformats.org/officeDocument/2006/relationships/hyperlink" Target="consultantplus://offline/ref=21202D8947C1D2E3F5CF976A2E9495885A206726E149E5D393FB7FA2BFB4969391A0295769A03DD3AB1CA9ECCELDO4N" TargetMode="External"/><Relationship Id="rId65" Type="http://schemas.openxmlformats.org/officeDocument/2006/relationships/hyperlink" Target="consultantplus://offline/ref=21202D8947C1D2E3F5CF976A2E9495885A2F6926E049E5D393FB7FA2BFB4969391A0295769A03DD3AB1CA9ECCELDO4N" TargetMode="External"/><Relationship Id="rId73" Type="http://schemas.openxmlformats.org/officeDocument/2006/relationships/hyperlink" Target="consultantplus://offline/ref=21202D8947C1D2E3F5CF887B3B9495885B236121E04CE5D393FB7FA2BFB4969383A0715B6BA926D7AF09FFBD888374ABBCD0EFCEE9D9F7F4L9O7N" TargetMode="External"/><Relationship Id="rId78" Type="http://schemas.openxmlformats.org/officeDocument/2006/relationships/hyperlink" Target="consultantplus://offline/ref=21202D8947C1D2E3F5CF887B3B9495885B236121E04CE5D393FB7FA2BFB4969383A0715B6BA926DBAF09FFBD888374ABBCD0EFCEE9D9F7F4L9O7N" TargetMode="External"/><Relationship Id="rId81" Type="http://schemas.openxmlformats.org/officeDocument/2006/relationships/hyperlink" Target="consultantplus://offline/ref=21202D8947C1D2E3F5CF887B3B9495885B24612FE44FE5D393FB7FA2BFB4969383A0715B6BAC22D3AE09FFBD888374ABBCD0EFCEE9D9F7F4L9O7N" TargetMode="External"/><Relationship Id="rId86" Type="http://schemas.openxmlformats.org/officeDocument/2006/relationships/hyperlink" Target="consultantplus://offline/ref=21202D8947C1D2E3F5CF887B3B9495885B236121E04CE5D393FB7FA2BFB4969383A0715B6BA927D7A109FFBD888374ABBCD0EFCEE9D9F7F4L9O7N" TargetMode="External"/><Relationship Id="rId94" Type="http://schemas.openxmlformats.org/officeDocument/2006/relationships/hyperlink" Target="consultantplus://offline/ref=21202D8947C1D2E3F5CF976A2E9495885D26652FE24CE5D393FB7FA2BFB4969383A0715B6BA820D4AF09FFBD888374ABBCD0EFCEE9D9F7F4L9O7N" TargetMode="External"/><Relationship Id="rId99" Type="http://schemas.openxmlformats.org/officeDocument/2006/relationships/hyperlink" Target="consultantplus://offline/ref=21202D8947C1D2E3F5CF887F2B9495885821652FE645B8D99BA273A0B8BBC98484E97D5A6BA927D0A356FAA899DB7BA0ABCEECD3F5DBF5LFO4N" TargetMode="External"/><Relationship Id="rId101" Type="http://schemas.openxmlformats.org/officeDocument/2006/relationships/hyperlink" Target="consultantplus://offline/ref=21202D8947C1D2E3F5CF976A2E9495885D276126E547E5D393FB7FA2BFB4969391A0295769A03DD3AB1CA9ECCELDO4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1202D8947C1D2E3F5CF887B3B9495885821642FE146E5D393FB7FA2BFB4969383A0715B6BA923D3AD09FFBD888374ABBCD0EFCEE9D9F7F4L9O7N" TargetMode="External"/><Relationship Id="rId13" Type="http://schemas.openxmlformats.org/officeDocument/2006/relationships/hyperlink" Target="consultantplus://offline/ref=21202D8947C1D2E3F5CF887B3B949588582E6920E24FE5D393FB7FA2BFB4969383A0715B6BA923D3AD09FFBD888374ABBCD0EFCEE9D9F7F4L9O7N" TargetMode="External"/><Relationship Id="rId18" Type="http://schemas.openxmlformats.org/officeDocument/2006/relationships/hyperlink" Target="consultantplus://offline/ref=21202D8947C1D2E3F5CF887B3B9495885B266127E24DE5D393FB7FA2BFB4969383A0715B6BA923D3AD09FFBD888374ABBCD0EFCEE9D9F7F4L9O7N" TargetMode="External"/><Relationship Id="rId39" Type="http://schemas.openxmlformats.org/officeDocument/2006/relationships/hyperlink" Target="consultantplus://offline/ref=21202D8947C1D2E3F5CF887B3B9495885B246126E048E5D393FB7FA2BFB4969391A0295769A03DD3AB1CA9ECCELDO4N" TargetMode="External"/><Relationship Id="rId109" Type="http://schemas.openxmlformats.org/officeDocument/2006/relationships/hyperlink" Target="consultantplus://offline/ref=21202D8947C1D2E3F5CF976A2E9495885A276226E747E5D393FB7FA2BFB4969391A0295769A03DD3AB1CA9ECCELDO4N" TargetMode="External"/><Relationship Id="rId34" Type="http://schemas.openxmlformats.org/officeDocument/2006/relationships/hyperlink" Target="consultantplus://offline/ref=21202D8947C1D2E3F5CF887B3B9495885B226620E04DE5D393FB7FA2BFB4969383A0715B6BA923D3AD09FFBD888374ABBCD0EFCEE9D9F7F4L9O7N" TargetMode="External"/><Relationship Id="rId50" Type="http://schemas.openxmlformats.org/officeDocument/2006/relationships/hyperlink" Target="consultantplus://offline/ref=21202D8947C1D2E3F5CF887B3B9495885B246223E348E5D393FB7FA2BFB4969383A0715B6BA923D2AA09FFBD888374ABBCD0EFCEE9D9F7F4L9O7N" TargetMode="External"/><Relationship Id="rId55" Type="http://schemas.openxmlformats.org/officeDocument/2006/relationships/hyperlink" Target="consultantplus://offline/ref=21202D8947C1D2E3F5CF976A2E9495885A23672EE349E5D393FB7FA2BFB4969391A0295769A03DD3AB1CA9ECCELDO4N" TargetMode="External"/><Relationship Id="rId76" Type="http://schemas.openxmlformats.org/officeDocument/2006/relationships/hyperlink" Target="consultantplus://offline/ref=21202D8947C1D2E3F5CF887B3B9495885B236121E04CE5D393FB7FA2BFB4969383A0715B6BA927D7A109FFBD888374ABBCD0EFCEE9D9F7F4L9O7N" TargetMode="External"/><Relationship Id="rId97" Type="http://schemas.openxmlformats.org/officeDocument/2006/relationships/hyperlink" Target="consultantplus://offline/ref=21202D8947C1D2E3F5CF976A2E9495885A2F652FE84FE5D393FB7FA2BFB4969383A0715B6BA923D3A009FFBD888374ABBCD0EFCEE9D9F7F4L9O7N" TargetMode="External"/><Relationship Id="rId104" Type="http://schemas.openxmlformats.org/officeDocument/2006/relationships/hyperlink" Target="consultantplus://offline/ref=21202D8947C1D2E3F5CF976A2E9495885D276126E547E5D393FB7FA2BFB4969391A0295769A03DD3AB1CA9ECCELDO4N" TargetMode="External"/><Relationship Id="rId7" Type="http://schemas.openxmlformats.org/officeDocument/2006/relationships/hyperlink" Target="consultantplus://offline/ref=21202D8947C1D2E3F5CF887B3B94958858206325E648E5D393FB7FA2BFB4969383A0715B6BA923D3AD09FFBD888374ABBCD0EFCEE9D9F7F4L9O7N" TargetMode="External"/><Relationship Id="rId71" Type="http://schemas.openxmlformats.org/officeDocument/2006/relationships/image" Target="media/image2.wmf"/><Relationship Id="rId92" Type="http://schemas.openxmlformats.org/officeDocument/2006/relationships/hyperlink" Target="consultantplus://offline/ref=21202D8947C1D2E3F5CF976A2E9495885D26652FE24CE5D393FB7FA2BFB4969383A0715B6BA823D1A909FFBD888374ABBCD0EFCEE9D9F7F4L9O7N" TargetMode="External"/><Relationship Id="rId2" Type="http://schemas.openxmlformats.org/officeDocument/2006/relationships/settings" Target="settings.xml"/><Relationship Id="rId29" Type="http://schemas.openxmlformats.org/officeDocument/2006/relationships/hyperlink" Target="consultantplus://offline/ref=21202D8947C1D2E3F5CF887B3B9495885B226120E54AE5D393FB7FA2BFB4969383A0715B6BA923D3AD09FFBD888374ABBCD0EFCEE9D9F7F4L9O7N" TargetMode="External"/><Relationship Id="rId24" Type="http://schemas.openxmlformats.org/officeDocument/2006/relationships/hyperlink" Target="consultantplus://offline/ref=21202D8947C1D2E3F5CF887B3B9495885B24642EE647E5D393FB7FA2BFB4969383A0715B6BA923D3AD09FFBD888374ABBCD0EFCEE9D9F7F4L9O7N" TargetMode="External"/><Relationship Id="rId40" Type="http://schemas.openxmlformats.org/officeDocument/2006/relationships/hyperlink" Target="consultantplus://offline/ref=21202D8947C1D2E3F5CF887B3B9495885B22692FE64BE5D393FB7FA2BFB4969383A0715B6BA921D5AD09FFBD888374ABBCD0EFCEE9D9F7F4L9O7N" TargetMode="External"/><Relationship Id="rId45" Type="http://schemas.openxmlformats.org/officeDocument/2006/relationships/hyperlink" Target="consultantplus://offline/ref=21202D8947C1D2E3F5CF887B3B9495885B266926E14BE5D393FB7FA2BFB4969383A0715B6BA923D3AE09FFBD888374ABBCD0EFCEE9D9F7F4L9O7N" TargetMode="External"/><Relationship Id="rId66" Type="http://schemas.openxmlformats.org/officeDocument/2006/relationships/hyperlink" Target="consultantplus://offline/ref=21202D8947C1D2E3F5CF887B3B9495885B236121E04CE5D393FB7FA2BFB4969383A0715B6BA926DBAF09FFBD888374ABBCD0EFCEE9D9F7F4L9O7N" TargetMode="External"/><Relationship Id="rId87" Type="http://schemas.openxmlformats.org/officeDocument/2006/relationships/hyperlink" Target="consultantplus://offline/ref=21202D8947C1D2E3F5CF887B3B9495885B24612FE44FE5D393FB7FA2BFB4969383A0715B6BAC22D3AE09FFBD888374ABBCD0EFCEE9D9F7F4L9O7N" TargetMode="External"/><Relationship Id="rId110" Type="http://schemas.openxmlformats.org/officeDocument/2006/relationships/fontTable" Target="fontTable.xml"/><Relationship Id="rId61" Type="http://schemas.openxmlformats.org/officeDocument/2006/relationships/hyperlink" Target="consultantplus://offline/ref=21202D8947C1D2E3F5CF976A2E9495885A2F6926E049E5D393FB7FA2BFB4969391A0295769A03DD3AB1CA9ECCELDO4N" TargetMode="External"/><Relationship Id="rId82" Type="http://schemas.openxmlformats.org/officeDocument/2006/relationships/image" Target="media/image3.wmf"/><Relationship Id="rId19" Type="http://schemas.openxmlformats.org/officeDocument/2006/relationships/hyperlink" Target="consultantplus://offline/ref=21202D8947C1D2E3F5CF887B3B9495885B266926E14BE5D393FB7FA2BFB4969383A0715B6BA923D3AD09FFBD888374ABBCD0EFCEE9D9F7F4L9O7N" TargetMode="External"/><Relationship Id="rId14" Type="http://schemas.openxmlformats.org/officeDocument/2006/relationships/hyperlink" Target="consultantplus://offline/ref=21202D8947C1D2E3F5CF887B3B949588582E6920E24CE5D393FB7FA2BFB4969383A0715B6BA923D3AD09FFBD888374ABBCD0EFCEE9D9F7F4L9O7N" TargetMode="External"/><Relationship Id="rId30" Type="http://schemas.openxmlformats.org/officeDocument/2006/relationships/hyperlink" Target="consultantplus://offline/ref=21202D8947C1D2E3F5CF887B3B9495885B22622FE04CE5D393FB7FA2BFB4969383A0715B6BA923D3AD09FFBD888374ABBCD0EFCEE9D9F7F4L9O7N" TargetMode="External"/><Relationship Id="rId35" Type="http://schemas.openxmlformats.org/officeDocument/2006/relationships/hyperlink" Target="consultantplus://offline/ref=21202D8947C1D2E3F5CF887B3B9495885B226722E349E5D393FB7FA2BFB4969383A0715B6BA923D3AD09FFBD888374ABBCD0EFCEE9D9F7F4L9O7N" TargetMode="External"/><Relationship Id="rId56" Type="http://schemas.openxmlformats.org/officeDocument/2006/relationships/hyperlink" Target="consultantplus://offline/ref=21202D8947C1D2E3F5CF887B3B9495885B246126E048E5D393FB7FA2BFB4969383A0715B6BA821D1AC09FFBD888374ABBCD0EFCEE9D9F7F4L9O7N" TargetMode="External"/><Relationship Id="rId77" Type="http://schemas.openxmlformats.org/officeDocument/2006/relationships/hyperlink" Target="consultantplus://offline/ref=21202D8947C1D2E3F5CF976A2E9495885D276024E14BE5D393FB7FA2BFB4969391A0295769A03DD3AB1CA9ECCELDO4N" TargetMode="External"/><Relationship Id="rId100" Type="http://schemas.openxmlformats.org/officeDocument/2006/relationships/hyperlink" Target="consultantplus://offline/ref=21202D8947C1D2E3F5CF887B3B9495885B236121E04CE5D393FB7FA2BFB4969383A0715B6BA927D7A109FFBD888374ABBCD0EFCEE9D9F7F4L9O7N" TargetMode="External"/><Relationship Id="rId105" Type="http://schemas.openxmlformats.org/officeDocument/2006/relationships/hyperlink" Target="consultantplus://offline/ref=21202D8947C1D2E3F5CF887B3B9495885B236121E04CE5D393FB7FA2BFB4969383A0715B6BA926DBAF09FFBD888374ABBCD0EFCEE9D9F7F4L9O7N" TargetMode="External"/><Relationship Id="rId8" Type="http://schemas.openxmlformats.org/officeDocument/2006/relationships/hyperlink" Target="consultantplus://offline/ref=21202D8947C1D2E3F5CF887B3B9495885820682EE648E5D393FB7FA2BFB4969383A0715B6BA923D3AD09FFBD888374ABBCD0EFCEE9D9F7F4L9O7N" TargetMode="External"/><Relationship Id="rId51" Type="http://schemas.openxmlformats.org/officeDocument/2006/relationships/hyperlink" Target="consultantplus://offline/ref=21202D8947C1D2E3F5CF887B3B9495885B276824E64EE5D393FB7FA2BFB4969383A0715B6BA923D2AA09FFBD888374ABBCD0EFCEE9D9F7F4L9O7N" TargetMode="External"/><Relationship Id="rId72" Type="http://schemas.openxmlformats.org/officeDocument/2006/relationships/hyperlink" Target="consultantplus://offline/ref=21202D8947C1D2E3F5CF976A2E9495885D27602EE546E5D393FB7FA2BFB4969383A0715B6BA923D2AA09FFBD888374ABBCD0EFCEE9D9F7F4L9O7N" TargetMode="External"/><Relationship Id="rId93" Type="http://schemas.openxmlformats.org/officeDocument/2006/relationships/hyperlink" Target="consultantplus://offline/ref=21202D8947C1D2E3F5CF976A2E9495885D26652FE24CE5D393FB7FA2BFB4969383A0715C6DA02887F946FEE1CEDF67A9B6D0EDCDF5LDO9N" TargetMode="External"/><Relationship Id="rId98" Type="http://schemas.openxmlformats.org/officeDocument/2006/relationships/hyperlink" Target="consultantplus://offline/ref=21202D8947C1D2E3F5CF887F2B9495885821652FE645B8D99BA273A0B8BBC98484E97D5A6BA927D3A356FAA899DB7BA0ABCEECD3F5DBF5LFO4N" TargetMode="External"/><Relationship Id="rId3" Type="http://schemas.openxmlformats.org/officeDocument/2006/relationships/webSettings" Target="webSettings.xml"/><Relationship Id="rId25" Type="http://schemas.openxmlformats.org/officeDocument/2006/relationships/hyperlink" Target="consultantplus://offline/ref=21202D8947C1D2E3F5CF887B3B9495885B246626E04EE5D393FB7FA2BFB4969383A0715B6BA923D3AD09FFBD888374ABBCD0EFCEE9D9F7F4L9O7N" TargetMode="External"/><Relationship Id="rId46" Type="http://schemas.openxmlformats.org/officeDocument/2006/relationships/hyperlink" Target="consultantplus://offline/ref=21202D8947C1D2E3F5CF887B3B9495885B246223E348E5D393FB7FA2BFB4969383A0715B6BA923D2AA09FFBD888374ABBCD0EFCEE9D9F7F4L9O7N" TargetMode="External"/><Relationship Id="rId67" Type="http://schemas.openxmlformats.org/officeDocument/2006/relationships/hyperlink" Target="consultantplus://offline/ref=21202D8947C1D2E3F5CF887B3B9495885B236121E04CE5D393FB7FA2BFB4969383A0715B6BA926D7AF09FFBD888374ABBCD0EFCEE9D9F7F4L9O7N" TargetMode="External"/><Relationship Id="rId20" Type="http://schemas.openxmlformats.org/officeDocument/2006/relationships/hyperlink" Target="consultantplus://offline/ref=21202D8947C1D2E3F5CF887B3B9495885B276220E54DE5D393FB7FA2BFB4969383A0715B6BA923D3AD09FFBD888374ABBCD0EFCEE9D9F7F4L9O7N" TargetMode="External"/><Relationship Id="rId41" Type="http://schemas.openxmlformats.org/officeDocument/2006/relationships/hyperlink" Target="consultantplus://offline/ref=21202D8947C1D2E3F5CF887B3B949588582F6322E44CE5D393FB7FA2BFB4969383A0715B6BA923D3AE09FFBD888374ABBCD0EFCEE9D9F7F4L9O7N" TargetMode="External"/><Relationship Id="rId62" Type="http://schemas.openxmlformats.org/officeDocument/2006/relationships/hyperlink" Target="consultantplus://offline/ref=21202D8947C1D2E3F5CF976A2E9495885A2F6926E049E5D393FB7FA2BFB4969391A0295769A03DD3AB1CA9ECCELDO4N" TargetMode="External"/><Relationship Id="rId83" Type="http://schemas.openxmlformats.org/officeDocument/2006/relationships/image" Target="media/image4.wmf"/><Relationship Id="rId88" Type="http://schemas.openxmlformats.org/officeDocument/2006/relationships/hyperlink" Target="consultantplus://offline/ref=21202D8947C1D2E3F5CF887B3B9495885B22622FE148E5D393FB7FA2BFB4969391A0295769A03DD3AB1CA9ECCELDO4N" TargetMode="External"/><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84</Pages>
  <Words>33113</Words>
  <Characters>188747</Characters>
  <Application>Microsoft Office Word</Application>
  <DocSecurity>0</DocSecurity>
  <Lines>1572</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Игоревич Юруть</dc:creator>
  <cp:keywords/>
  <dc:description/>
  <cp:lastModifiedBy>Юрий Игоревич Юруть</cp:lastModifiedBy>
  <cp:revision>1</cp:revision>
  <dcterms:created xsi:type="dcterms:W3CDTF">2022-03-29T13:14:00Z</dcterms:created>
  <dcterms:modified xsi:type="dcterms:W3CDTF">2022-03-29T13:14:00Z</dcterms:modified>
</cp:coreProperties>
</file>